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D1703" w14:textId="77777777" w:rsidR="005A2726" w:rsidRDefault="00F51099" w:rsidP="005A2726">
      <w:pPr>
        <w:pStyle w:val="a5"/>
        <w:jc w:val="center"/>
        <w:rPr>
          <w:rFonts w:ascii="Times New Roman" w:hAnsi="Times New Roman"/>
          <w:b/>
          <w:color w:val="000000"/>
          <w:sz w:val="24"/>
          <w:szCs w:val="24"/>
        </w:rPr>
      </w:pPr>
      <w:r w:rsidRPr="004544CE">
        <w:rPr>
          <w:rFonts w:ascii="Times New Roman" w:hAnsi="Times New Roman"/>
          <w:b/>
          <w:color w:val="000000"/>
          <w:sz w:val="24"/>
          <w:szCs w:val="24"/>
        </w:rPr>
        <w:t>ИНФОРМАЦИОННОЕ СООБЩЕНИЕ</w:t>
      </w:r>
    </w:p>
    <w:p w14:paraId="3095AE0C" w14:textId="77777777" w:rsidR="005A2726" w:rsidRPr="00ED2748" w:rsidRDefault="005A2726" w:rsidP="005A2726">
      <w:pPr>
        <w:pStyle w:val="a5"/>
        <w:jc w:val="center"/>
        <w:rPr>
          <w:rFonts w:ascii="Times New Roman" w:hAnsi="Times New Roman"/>
          <w:b/>
          <w:color w:val="000000" w:themeColor="text1"/>
          <w:sz w:val="24"/>
          <w:szCs w:val="24"/>
        </w:rPr>
      </w:pPr>
    </w:p>
    <w:p w14:paraId="399C0B1A" w14:textId="3E8530C5" w:rsidR="005A2726" w:rsidRPr="00ED2748" w:rsidRDefault="00985F4A" w:rsidP="00286FFB">
      <w:pPr>
        <w:pStyle w:val="a5"/>
        <w:jc w:val="center"/>
        <w:rPr>
          <w:rFonts w:ascii="Times New Roman" w:eastAsia="Times New Roman" w:hAnsi="Times New Roman"/>
          <w:b/>
          <w:bCs/>
          <w:color w:val="000000" w:themeColor="text1"/>
          <w:kern w:val="36"/>
          <w:sz w:val="28"/>
          <w:szCs w:val="28"/>
          <w:lang w:eastAsia="ru-RU"/>
        </w:rPr>
      </w:pPr>
      <w:r w:rsidRPr="00ED2748">
        <w:rPr>
          <w:rFonts w:ascii="Times New Roman" w:eastAsia="Times New Roman" w:hAnsi="Times New Roman"/>
          <w:b/>
          <w:bCs/>
          <w:color w:val="000000" w:themeColor="text1"/>
          <w:kern w:val="36"/>
          <w:sz w:val="28"/>
          <w:szCs w:val="28"/>
          <w:lang w:eastAsia="ru-RU"/>
        </w:rPr>
        <w:t xml:space="preserve">Пенсионные накопления под вашим контролем: расширяются </w:t>
      </w:r>
      <w:r w:rsidR="00286FFB" w:rsidRPr="00ED2748">
        <w:rPr>
          <w:rFonts w:ascii="Times New Roman" w:eastAsia="Times New Roman" w:hAnsi="Times New Roman"/>
          <w:b/>
          <w:bCs/>
          <w:color w:val="000000" w:themeColor="text1"/>
          <w:kern w:val="36"/>
          <w:sz w:val="28"/>
          <w:szCs w:val="28"/>
          <w:lang w:eastAsia="ru-RU"/>
        </w:rPr>
        <w:t xml:space="preserve">инвестиционные </w:t>
      </w:r>
      <w:r w:rsidRPr="00ED2748">
        <w:rPr>
          <w:rFonts w:ascii="Times New Roman" w:eastAsia="Times New Roman" w:hAnsi="Times New Roman"/>
          <w:b/>
          <w:bCs/>
          <w:color w:val="000000" w:themeColor="text1"/>
          <w:kern w:val="36"/>
          <w:sz w:val="28"/>
          <w:szCs w:val="28"/>
          <w:lang w:eastAsia="ru-RU"/>
        </w:rPr>
        <w:t xml:space="preserve">возможности </w:t>
      </w:r>
      <w:r w:rsidR="00286FFB" w:rsidRPr="00ED2748">
        <w:rPr>
          <w:rFonts w:ascii="Times New Roman" w:eastAsia="Times New Roman" w:hAnsi="Times New Roman"/>
          <w:b/>
          <w:bCs/>
          <w:color w:val="000000" w:themeColor="text1"/>
          <w:kern w:val="36"/>
          <w:sz w:val="28"/>
          <w:szCs w:val="28"/>
          <w:lang w:eastAsia="ru-RU"/>
        </w:rPr>
        <w:t>вкладчиков ЕНПФ</w:t>
      </w:r>
    </w:p>
    <w:p w14:paraId="636A064C" w14:textId="77777777" w:rsidR="005A2726" w:rsidRPr="00ED2748" w:rsidRDefault="005A2726" w:rsidP="005A2726">
      <w:pPr>
        <w:pStyle w:val="a5"/>
        <w:jc w:val="center"/>
        <w:rPr>
          <w:rFonts w:ascii="Times New Roman" w:hAnsi="Times New Roman"/>
          <w:b/>
          <w:color w:val="000000" w:themeColor="text1"/>
          <w:sz w:val="24"/>
          <w:szCs w:val="24"/>
        </w:rPr>
      </w:pPr>
    </w:p>
    <w:p w14:paraId="72B401CF" w14:textId="7BFC52DF" w:rsidR="00094AC6" w:rsidRPr="00ED2748" w:rsidRDefault="005A2726" w:rsidP="005A2726">
      <w:pPr>
        <w:spacing w:after="0" w:line="240" w:lineRule="auto"/>
        <w:ind w:firstLine="708"/>
        <w:jc w:val="both"/>
        <w:rPr>
          <w:rFonts w:ascii="Times New Roman" w:hAnsi="Times New Roman"/>
          <w:color w:val="000000" w:themeColor="text1"/>
          <w:sz w:val="28"/>
          <w:szCs w:val="28"/>
        </w:rPr>
      </w:pPr>
      <w:r w:rsidRPr="00ED2748">
        <w:rPr>
          <w:rFonts w:ascii="Times New Roman" w:eastAsia="Times New Roman" w:hAnsi="Times New Roman"/>
          <w:color w:val="000000" w:themeColor="text1"/>
          <w:sz w:val="28"/>
          <w:szCs w:val="28"/>
          <w:lang w:eastAsia="ru-RU"/>
        </w:rPr>
        <w:t>С 7 сентября 2026 года вступают в силу изменения в Социальный кодекс Республики Казахстан</w:t>
      </w:r>
      <w:r w:rsidR="00021FD9" w:rsidRPr="00ED2748">
        <w:rPr>
          <w:rStyle w:val="af6"/>
          <w:rFonts w:ascii="Times New Roman" w:eastAsia="Times New Roman" w:hAnsi="Times New Roman"/>
          <w:color w:val="000000" w:themeColor="text1"/>
          <w:sz w:val="28"/>
          <w:szCs w:val="28"/>
          <w:lang w:eastAsia="ru-RU"/>
        </w:rPr>
        <w:footnoteReference w:id="1"/>
      </w:r>
      <w:r w:rsidRPr="00ED2748">
        <w:rPr>
          <w:rFonts w:ascii="Times New Roman" w:eastAsia="Times New Roman" w:hAnsi="Times New Roman"/>
          <w:color w:val="000000" w:themeColor="text1"/>
          <w:sz w:val="28"/>
          <w:szCs w:val="28"/>
          <w:lang w:eastAsia="ru-RU"/>
        </w:rPr>
        <w:t xml:space="preserve">, существенно расширяющие </w:t>
      </w:r>
      <w:r w:rsidR="00021FD9" w:rsidRPr="00ED2748">
        <w:rPr>
          <w:rFonts w:ascii="Times New Roman" w:eastAsia="Times New Roman" w:hAnsi="Times New Roman"/>
          <w:color w:val="000000" w:themeColor="text1"/>
          <w:sz w:val="28"/>
          <w:szCs w:val="28"/>
          <w:lang w:eastAsia="ru-RU"/>
        </w:rPr>
        <w:t>права</w:t>
      </w:r>
      <w:r w:rsidRPr="00ED2748">
        <w:rPr>
          <w:rFonts w:ascii="Times New Roman" w:eastAsia="Times New Roman" w:hAnsi="Times New Roman"/>
          <w:color w:val="000000" w:themeColor="text1"/>
          <w:sz w:val="28"/>
          <w:szCs w:val="28"/>
          <w:lang w:eastAsia="ru-RU"/>
        </w:rPr>
        <w:t xml:space="preserve"> вкладчиков ЕНПФ по самостоятельному</w:t>
      </w:r>
      <w:r w:rsidR="00021FD9" w:rsidRPr="00ED2748">
        <w:rPr>
          <w:rFonts w:ascii="Times New Roman" w:eastAsia="Times New Roman" w:hAnsi="Times New Roman"/>
          <w:color w:val="000000" w:themeColor="text1"/>
          <w:sz w:val="28"/>
          <w:szCs w:val="28"/>
          <w:lang w:eastAsia="ru-RU"/>
        </w:rPr>
        <w:t xml:space="preserve"> выбору стратегий и портфелей по</w:t>
      </w:r>
      <w:r w:rsidRPr="00ED2748">
        <w:rPr>
          <w:rFonts w:ascii="Times New Roman" w:eastAsia="Times New Roman" w:hAnsi="Times New Roman"/>
          <w:color w:val="000000" w:themeColor="text1"/>
          <w:sz w:val="28"/>
          <w:szCs w:val="28"/>
          <w:lang w:eastAsia="ru-RU"/>
        </w:rPr>
        <w:t xml:space="preserve"> управлени</w:t>
      </w:r>
      <w:r w:rsidR="00021FD9" w:rsidRPr="00ED2748">
        <w:rPr>
          <w:rFonts w:ascii="Times New Roman" w:eastAsia="Times New Roman" w:hAnsi="Times New Roman"/>
          <w:color w:val="000000" w:themeColor="text1"/>
          <w:sz w:val="28"/>
          <w:szCs w:val="28"/>
          <w:lang w:eastAsia="ru-RU"/>
        </w:rPr>
        <w:t>ю</w:t>
      </w:r>
      <w:r w:rsidRPr="00ED2748">
        <w:rPr>
          <w:rFonts w:ascii="Times New Roman" w:eastAsia="Times New Roman" w:hAnsi="Times New Roman"/>
          <w:color w:val="000000" w:themeColor="text1"/>
          <w:sz w:val="28"/>
          <w:szCs w:val="28"/>
          <w:lang w:eastAsia="ru-RU"/>
        </w:rPr>
        <w:t xml:space="preserve"> пенсионными накоплениями. Теперь вкладчики смогут передавать в доверительное управление управляющим инвестиционным портфелем (УИП) до 100% своих накоплений.</w:t>
      </w:r>
      <w:r w:rsidRPr="00ED2748">
        <w:rPr>
          <w:rFonts w:ascii="Times New Roman" w:hAnsi="Times New Roman"/>
          <w:color w:val="000000" w:themeColor="text1"/>
          <w:sz w:val="28"/>
          <w:szCs w:val="28"/>
        </w:rPr>
        <w:t xml:space="preserve"> </w:t>
      </w:r>
      <w:r w:rsidR="00094AC6" w:rsidRPr="00ED2748">
        <w:rPr>
          <w:rFonts w:ascii="Times New Roman" w:hAnsi="Times New Roman"/>
          <w:color w:val="000000" w:themeColor="text1"/>
          <w:sz w:val="28"/>
          <w:szCs w:val="28"/>
        </w:rPr>
        <w:t xml:space="preserve">Нововведения </w:t>
      </w:r>
      <w:r w:rsidR="00094AC6" w:rsidRPr="00ED2748">
        <w:rPr>
          <w:rFonts w:ascii="Times New Roman" w:eastAsia="Times New Roman" w:hAnsi="Times New Roman"/>
          <w:color w:val="000000" w:themeColor="text1"/>
          <w:sz w:val="28"/>
          <w:szCs w:val="28"/>
          <w:lang w:eastAsia="ru-RU"/>
        </w:rPr>
        <w:t xml:space="preserve">направлены на повышение </w:t>
      </w:r>
      <w:r w:rsidR="00021FD9" w:rsidRPr="00ED2748">
        <w:rPr>
          <w:rFonts w:ascii="Times New Roman" w:eastAsia="Times New Roman" w:hAnsi="Times New Roman"/>
          <w:color w:val="000000" w:themeColor="text1"/>
          <w:sz w:val="28"/>
          <w:szCs w:val="28"/>
          <w:lang w:eastAsia="ru-RU"/>
        </w:rPr>
        <w:t xml:space="preserve">долгосрочной </w:t>
      </w:r>
      <w:r w:rsidR="00021FD9" w:rsidRPr="00ED2748">
        <w:rPr>
          <w:rFonts w:ascii="Times New Roman" w:hAnsi="Times New Roman"/>
          <w:color w:val="000000" w:themeColor="text1"/>
          <w:sz w:val="28"/>
          <w:szCs w:val="28"/>
        </w:rPr>
        <w:t xml:space="preserve">доходности от управления сбережениями </w:t>
      </w:r>
      <w:r w:rsidR="00094AC6" w:rsidRPr="00ED2748">
        <w:rPr>
          <w:rFonts w:ascii="Times New Roman" w:hAnsi="Times New Roman"/>
          <w:color w:val="000000" w:themeColor="text1"/>
          <w:sz w:val="28"/>
          <w:szCs w:val="28"/>
        </w:rPr>
        <w:t xml:space="preserve">за счет выбора </w:t>
      </w:r>
      <w:r w:rsidR="00021FD9" w:rsidRPr="00ED2748">
        <w:rPr>
          <w:rFonts w:ascii="Times New Roman" w:hAnsi="Times New Roman"/>
          <w:color w:val="000000" w:themeColor="text1"/>
          <w:sz w:val="28"/>
          <w:szCs w:val="28"/>
        </w:rPr>
        <w:t>УИП</w:t>
      </w:r>
      <w:r w:rsidR="00094AC6" w:rsidRPr="00ED2748">
        <w:rPr>
          <w:rFonts w:ascii="Times New Roman" w:hAnsi="Times New Roman"/>
          <w:color w:val="000000" w:themeColor="text1"/>
          <w:sz w:val="28"/>
          <w:szCs w:val="28"/>
        </w:rPr>
        <w:t xml:space="preserve"> с наиболее подходящей инвестиционной стратегией и историей доходности. </w:t>
      </w:r>
    </w:p>
    <w:p w14:paraId="2B5C2358" w14:textId="541B1EFF" w:rsidR="005A2726" w:rsidRPr="00ED2748" w:rsidRDefault="005A2726" w:rsidP="005A2726">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hAnsi="Times New Roman"/>
          <w:color w:val="000000" w:themeColor="text1"/>
          <w:sz w:val="28"/>
          <w:szCs w:val="28"/>
        </w:rPr>
        <w:t>Вкладчики обязательных пенсионных взносов (ОПВ)</w:t>
      </w:r>
      <w:r w:rsidR="009155E1" w:rsidRPr="00ED2748">
        <w:rPr>
          <w:rFonts w:ascii="Times New Roman" w:hAnsi="Times New Roman"/>
          <w:color w:val="000000" w:themeColor="text1"/>
          <w:sz w:val="28"/>
          <w:szCs w:val="28"/>
        </w:rPr>
        <w:t xml:space="preserve"> и добровольных пенсионных взносов (ДПВ)</w:t>
      </w:r>
      <w:r w:rsidRPr="00ED2748">
        <w:rPr>
          <w:rFonts w:ascii="Times New Roman" w:hAnsi="Times New Roman"/>
          <w:color w:val="000000" w:themeColor="text1"/>
          <w:sz w:val="28"/>
          <w:szCs w:val="28"/>
        </w:rPr>
        <w:t xml:space="preserve">, </w:t>
      </w:r>
      <w:r w:rsidR="00021FD9" w:rsidRPr="00ED2748">
        <w:rPr>
          <w:rFonts w:ascii="Times New Roman" w:hAnsi="Times New Roman"/>
          <w:color w:val="000000" w:themeColor="text1"/>
          <w:sz w:val="28"/>
          <w:szCs w:val="28"/>
        </w:rPr>
        <w:t xml:space="preserve">а также </w:t>
      </w:r>
      <w:r w:rsidRPr="00ED2748">
        <w:rPr>
          <w:rFonts w:ascii="Times New Roman" w:hAnsi="Times New Roman"/>
          <w:color w:val="000000" w:themeColor="text1"/>
          <w:sz w:val="28"/>
          <w:szCs w:val="28"/>
        </w:rPr>
        <w:t>физические лица, за которых перечислены обязательные профессиональные пенсионные взносы (ОППВ)</w:t>
      </w:r>
      <w:r w:rsidR="00F50355" w:rsidRPr="00ED2748">
        <w:rPr>
          <w:rFonts w:ascii="Times New Roman" w:hAnsi="Times New Roman"/>
          <w:color w:val="000000" w:themeColor="text1"/>
          <w:sz w:val="28"/>
          <w:szCs w:val="28"/>
        </w:rPr>
        <w:t xml:space="preserve"> и</w:t>
      </w:r>
      <w:r w:rsidRPr="00ED2748">
        <w:rPr>
          <w:rFonts w:ascii="Times New Roman" w:hAnsi="Times New Roman"/>
          <w:color w:val="000000" w:themeColor="text1"/>
          <w:sz w:val="28"/>
          <w:szCs w:val="28"/>
        </w:rPr>
        <w:t xml:space="preserve"> </w:t>
      </w:r>
      <w:r w:rsidR="009155E1" w:rsidRPr="00ED2748">
        <w:rPr>
          <w:rFonts w:ascii="Times New Roman" w:hAnsi="Times New Roman"/>
          <w:color w:val="000000" w:themeColor="text1"/>
          <w:sz w:val="28"/>
          <w:szCs w:val="28"/>
        </w:rPr>
        <w:t>ДПВ</w:t>
      </w:r>
      <w:r w:rsidR="00F50355" w:rsidRPr="00ED2748">
        <w:rPr>
          <w:rFonts w:ascii="Times New Roman" w:hAnsi="Times New Roman"/>
          <w:color w:val="000000" w:themeColor="text1"/>
          <w:sz w:val="28"/>
          <w:szCs w:val="28"/>
        </w:rPr>
        <w:t>,</w:t>
      </w:r>
      <w:r w:rsidRPr="00ED2748">
        <w:rPr>
          <w:rFonts w:ascii="Times New Roman" w:hAnsi="Times New Roman"/>
          <w:color w:val="000000" w:themeColor="text1"/>
          <w:sz w:val="28"/>
          <w:szCs w:val="28"/>
        </w:rPr>
        <w:t xml:space="preserve"> смогут самостоятельно определить</w:t>
      </w:r>
      <w:r w:rsidRPr="00ED2748">
        <w:rPr>
          <w:rFonts w:ascii="Times New Roman" w:eastAsia="Times New Roman" w:hAnsi="Times New Roman"/>
          <w:color w:val="000000" w:themeColor="text1"/>
          <w:sz w:val="28"/>
          <w:szCs w:val="28"/>
          <w:lang w:eastAsia="ru-RU"/>
        </w:rPr>
        <w:t xml:space="preserve"> объем </w:t>
      </w:r>
      <w:r w:rsidR="00021FD9" w:rsidRPr="00ED2748">
        <w:rPr>
          <w:rFonts w:ascii="Times New Roman" w:eastAsia="Times New Roman" w:hAnsi="Times New Roman"/>
          <w:color w:val="000000" w:themeColor="text1"/>
          <w:sz w:val="28"/>
          <w:szCs w:val="28"/>
          <w:lang w:eastAsia="ru-RU"/>
        </w:rPr>
        <w:t>своих накоплений</w:t>
      </w:r>
      <w:r w:rsidRPr="00ED2748">
        <w:rPr>
          <w:rFonts w:ascii="Times New Roman" w:eastAsia="Times New Roman" w:hAnsi="Times New Roman"/>
          <w:color w:val="000000" w:themeColor="text1"/>
          <w:sz w:val="28"/>
          <w:szCs w:val="28"/>
          <w:lang w:eastAsia="ru-RU"/>
        </w:rPr>
        <w:t xml:space="preserve">, передаваемых в </w:t>
      </w:r>
      <w:r w:rsidR="00F57728" w:rsidRPr="00ED2748">
        <w:rPr>
          <w:rFonts w:ascii="Times New Roman" w:eastAsia="Times New Roman" w:hAnsi="Times New Roman"/>
          <w:color w:val="000000" w:themeColor="text1"/>
          <w:sz w:val="28"/>
          <w:szCs w:val="28"/>
          <w:lang w:eastAsia="ru-RU"/>
        </w:rPr>
        <w:t xml:space="preserve">доверительное </w:t>
      </w:r>
      <w:r w:rsidRPr="00ED2748">
        <w:rPr>
          <w:rFonts w:ascii="Times New Roman" w:eastAsia="Times New Roman" w:hAnsi="Times New Roman"/>
          <w:color w:val="000000" w:themeColor="text1"/>
          <w:sz w:val="28"/>
          <w:szCs w:val="28"/>
          <w:lang w:eastAsia="ru-RU"/>
        </w:rPr>
        <w:t>управление, выбрать од</w:t>
      </w:r>
      <w:r w:rsidR="009314EE" w:rsidRPr="00ED2748">
        <w:rPr>
          <w:rFonts w:ascii="Times New Roman" w:eastAsia="Times New Roman" w:hAnsi="Times New Roman"/>
          <w:color w:val="000000" w:themeColor="text1"/>
          <w:sz w:val="28"/>
          <w:szCs w:val="28"/>
          <w:lang w:eastAsia="ru-RU"/>
        </w:rPr>
        <w:t>ин</w:t>
      </w:r>
      <w:r w:rsidRPr="00ED2748">
        <w:rPr>
          <w:rFonts w:ascii="Times New Roman" w:eastAsia="Times New Roman" w:hAnsi="Times New Roman"/>
          <w:color w:val="000000" w:themeColor="text1"/>
          <w:sz w:val="28"/>
          <w:szCs w:val="28"/>
          <w:lang w:eastAsia="ru-RU"/>
        </w:rPr>
        <w:t xml:space="preserve"> или нескольк</w:t>
      </w:r>
      <w:r w:rsidR="009314EE" w:rsidRPr="00ED2748">
        <w:rPr>
          <w:rFonts w:ascii="Times New Roman" w:eastAsia="Times New Roman" w:hAnsi="Times New Roman"/>
          <w:color w:val="000000" w:themeColor="text1"/>
          <w:sz w:val="28"/>
          <w:szCs w:val="28"/>
          <w:lang w:eastAsia="ru-RU"/>
        </w:rPr>
        <w:t>о</w:t>
      </w:r>
      <w:r w:rsidRPr="00ED2748">
        <w:rPr>
          <w:rFonts w:ascii="Times New Roman" w:eastAsia="Times New Roman" w:hAnsi="Times New Roman"/>
          <w:color w:val="000000" w:themeColor="text1"/>
          <w:sz w:val="28"/>
          <w:szCs w:val="28"/>
          <w:lang w:eastAsia="ru-RU"/>
        </w:rPr>
        <w:t xml:space="preserve"> </w:t>
      </w:r>
      <w:r w:rsidR="00021FD9" w:rsidRPr="00ED2748">
        <w:rPr>
          <w:rFonts w:ascii="Times New Roman" w:eastAsia="Times New Roman" w:hAnsi="Times New Roman"/>
          <w:color w:val="000000" w:themeColor="text1"/>
          <w:sz w:val="28"/>
          <w:szCs w:val="28"/>
          <w:lang w:eastAsia="ru-RU"/>
        </w:rPr>
        <w:t>УИП</w:t>
      </w:r>
      <w:r w:rsidRPr="00ED2748">
        <w:rPr>
          <w:rFonts w:ascii="Times New Roman" w:eastAsia="Times New Roman" w:hAnsi="Times New Roman"/>
          <w:color w:val="000000" w:themeColor="text1"/>
          <w:sz w:val="28"/>
          <w:szCs w:val="28"/>
          <w:lang w:eastAsia="ru-RU"/>
        </w:rPr>
        <w:t xml:space="preserve">, а также один или несколько инвестиционных портфелей в соответствии со своими </w:t>
      </w:r>
      <w:r w:rsidR="009314EE" w:rsidRPr="00ED2748">
        <w:rPr>
          <w:rFonts w:ascii="Times New Roman" w:eastAsia="Times New Roman" w:hAnsi="Times New Roman"/>
          <w:color w:val="000000" w:themeColor="text1"/>
          <w:sz w:val="28"/>
          <w:szCs w:val="28"/>
          <w:lang w:eastAsia="ru-RU"/>
        </w:rPr>
        <w:t>финансовыми целями</w:t>
      </w:r>
      <w:r w:rsidRPr="00ED2748">
        <w:rPr>
          <w:rFonts w:ascii="Times New Roman" w:eastAsia="Times New Roman" w:hAnsi="Times New Roman"/>
          <w:color w:val="000000" w:themeColor="text1"/>
          <w:sz w:val="28"/>
          <w:szCs w:val="28"/>
          <w:lang w:eastAsia="ru-RU"/>
        </w:rPr>
        <w:t>.</w:t>
      </w:r>
    </w:p>
    <w:p w14:paraId="7C90749D" w14:textId="77777777" w:rsidR="005A2726" w:rsidRPr="00ED2748" w:rsidRDefault="005A2726" w:rsidP="005A2726">
      <w:pPr>
        <w:spacing w:after="0" w:line="240" w:lineRule="auto"/>
        <w:ind w:firstLine="708"/>
        <w:jc w:val="both"/>
        <w:rPr>
          <w:rFonts w:ascii="Times New Roman" w:eastAsia="Times New Roman" w:hAnsi="Times New Roman"/>
          <w:color w:val="000000" w:themeColor="text1"/>
          <w:sz w:val="28"/>
          <w:szCs w:val="28"/>
          <w:lang w:eastAsia="ru-RU"/>
        </w:rPr>
      </w:pPr>
    </w:p>
    <w:p w14:paraId="7732C60C" w14:textId="71E4B923" w:rsidR="005A2726" w:rsidRPr="00ED2748" w:rsidRDefault="005A2726" w:rsidP="005A2726">
      <w:pPr>
        <w:spacing w:after="0" w:line="240" w:lineRule="auto"/>
        <w:ind w:firstLine="708"/>
        <w:jc w:val="both"/>
        <w:rPr>
          <w:rFonts w:ascii="Times New Roman" w:eastAsia="Times New Roman" w:hAnsi="Times New Roman"/>
          <w:b/>
          <w:bCs/>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t>Больше возможностей для выбора</w:t>
      </w:r>
    </w:p>
    <w:p w14:paraId="704FE183" w14:textId="6BF0DAF5" w:rsidR="005A2726" w:rsidRPr="00ED2748" w:rsidRDefault="00104C72" w:rsidP="005A2726">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val="en-US" w:eastAsia="ru-RU"/>
        </w:rPr>
        <w:t>C</w:t>
      </w:r>
      <w:proofErr w:type="spellStart"/>
      <w:r w:rsidRPr="00ED2748">
        <w:rPr>
          <w:rFonts w:ascii="Times New Roman" w:eastAsia="Times New Roman" w:hAnsi="Times New Roman"/>
          <w:color w:val="000000" w:themeColor="text1"/>
          <w:sz w:val="28"/>
          <w:szCs w:val="28"/>
          <w:lang w:eastAsia="ru-RU"/>
        </w:rPr>
        <w:t>огласно</w:t>
      </w:r>
      <w:proofErr w:type="spellEnd"/>
      <w:r w:rsidR="00113BDC" w:rsidRPr="00ED2748">
        <w:rPr>
          <w:rFonts w:ascii="Times New Roman" w:eastAsia="Times New Roman" w:hAnsi="Times New Roman"/>
          <w:color w:val="000000" w:themeColor="text1"/>
          <w:sz w:val="28"/>
          <w:szCs w:val="28"/>
          <w:lang w:eastAsia="ru-RU"/>
        </w:rPr>
        <w:t xml:space="preserve"> законодательству</w:t>
      </w:r>
      <w:r w:rsidR="00387908" w:rsidRPr="00ED2748">
        <w:rPr>
          <w:rFonts w:ascii="Times New Roman" w:eastAsia="Times New Roman" w:hAnsi="Times New Roman"/>
          <w:color w:val="000000" w:themeColor="text1"/>
          <w:sz w:val="28"/>
          <w:szCs w:val="28"/>
          <w:lang w:eastAsia="ru-RU"/>
        </w:rPr>
        <w:t xml:space="preserve"> </w:t>
      </w:r>
      <w:r w:rsidR="00113BDC" w:rsidRPr="00ED2748">
        <w:rPr>
          <w:rFonts w:ascii="Times New Roman" w:eastAsia="Times New Roman" w:hAnsi="Times New Roman"/>
          <w:color w:val="000000" w:themeColor="text1"/>
          <w:sz w:val="28"/>
          <w:szCs w:val="28"/>
          <w:lang w:eastAsia="ru-RU"/>
        </w:rPr>
        <w:t>каждый</w:t>
      </w:r>
      <w:r w:rsidR="00096FDE" w:rsidRPr="00ED2748">
        <w:rPr>
          <w:rFonts w:ascii="Times New Roman" w:eastAsia="Times New Roman" w:hAnsi="Times New Roman"/>
          <w:color w:val="000000" w:themeColor="text1"/>
          <w:sz w:val="28"/>
          <w:szCs w:val="28"/>
          <w:lang w:eastAsia="ru-RU"/>
        </w:rPr>
        <w:t xml:space="preserve"> УИП </w:t>
      </w:r>
      <w:r w:rsidR="00113BDC" w:rsidRPr="00ED2748">
        <w:rPr>
          <w:rFonts w:ascii="Times New Roman" w:eastAsia="Times New Roman" w:hAnsi="Times New Roman"/>
          <w:color w:val="000000" w:themeColor="text1"/>
          <w:sz w:val="28"/>
          <w:szCs w:val="28"/>
          <w:lang w:eastAsia="ru-RU"/>
        </w:rPr>
        <w:t>будет вправе</w:t>
      </w:r>
      <w:r w:rsidR="005A2726" w:rsidRPr="00ED2748">
        <w:rPr>
          <w:rFonts w:ascii="Times New Roman" w:eastAsia="Times New Roman" w:hAnsi="Times New Roman"/>
          <w:color w:val="000000" w:themeColor="text1"/>
          <w:sz w:val="28"/>
          <w:szCs w:val="28"/>
          <w:lang w:eastAsia="ru-RU"/>
        </w:rPr>
        <w:t xml:space="preserve"> предложить вкладчикам до трех видов инвестиционных портфелей (консервативный, умеренный, рискованный), различающихся по уровню риска, </w:t>
      </w:r>
      <w:r w:rsidR="00113BDC" w:rsidRPr="00ED2748">
        <w:rPr>
          <w:rFonts w:ascii="Times New Roman" w:eastAsia="Times New Roman" w:hAnsi="Times New Roman"/>
          <w:color w:val="000000" w:themeColor="text1"/>
          <w:sz w:val="28"/>
          <w:szCs w:val="28"/>
          <w:lang w:eastAsia="ru-RU"/>
        </w:rPr>
        <w:t>структуре инвестиций</w:t>
      </w:r>
      <w:r w:rsidR="005A2726" w:rsidRPr="00ED2748">
        <w:rPr>
          <w:rFonts w:ascii="Times New Roman" w:eastAsia="Times New Roman" w:hAnsi="Times New Roman"/>
          <w:color w:val="000000" w:themeColor="text1"/>
          <w:sz w:val="28"/>
          <w:szCs w:val="28"/>
          <w:lang w:eastAsia="ru-RU"/>
        </w:rPr>
        <w:t xml:space="preserve"> и сроку инвестирования. Наличие трех типов портфелей дает возможность адаптировать инвестиции под индивидуальный возраст и </w:t>
      </w:r>
      <w:r w:rsidR="00FE540D" w:rsidRPr="00ED2748">
        <w:rPr>
          <w:rFonts w:ascii="Times New Roman" w:eastAsia="Times New Roman" w:hAnsi="Times New Roman"/>
          <w:color w:val="000000" w:themeColor="text1"/>
          <w:sz w:val="28"/>
          <w:szCs w:val="28"/>
          <w:lang w:eastAsia="ru-RU"/>
        </w:rPr>
        <w:t>интересы вкладчика</w:t>
      </w:r>
      <w:r w:rsidR="005A2726" w:rsidRPr="00ED2748">
        <w:rPr>
          <w:rFonts w:ascii="Times New Roman" w:eastAsia="Times New Roman" w:hAnsi="Times New Roman"/>
          <w:color w:val="000000" w:themeColor="text1"/>
          <w:sz w:val="28"/>
          <w:szCs w:val="28"/>
          <w:lang w:eastAsia="ru-RU"/>
        </w:rPr>
        <w:t xml:space="preserve">, а право распределять </w:t>
      </w:r>
      <w:r w:rsidR="00113BDC" w:rsidRPr="00ED2748">
        <w:rPr>
          <w:rFonts w:ascii="Times New Roman" w:eastAsia="Times New Roman" w:hAnsi="Times New Roman"/>
          <w:color w:val="000000" w:themeColor="text1"/>
          <w:sz w:val="28"/>
          <w:szCs w:val="28"/>
          <w:lang w:eastAsia="ru-RU"/>
        </w:rPr>
        <w:t>накопления</w:t>
      </w:r>
      <w:r w:rsidR="005A2726" w:rsidRPr="00ED2748">
        <w:rPr>
          <w:rFonts w:ascii="Times New Roman" w:eastAsia="Times New Roman" w:hAnsi="Times New Roman"/>
          <w:color w:val="000000" w:themeColor="text1"/>
          <w:sz w:val="28"/>
          <w:szCs w:val="28"/>
          <w:lang w:eastAsia="ru-RU"/>
        </w:rPr>
        <w:t xml:space="preserve"> между </w:t>
      </w:r>
      <w:r w:rsidR="00113BDC" w:rsidRPr="00ED2748">
        <w:rPr>
          <w:rFonts w:ascii="Times New Roman" w:eastAsia="Times New Roman" w:hAnsi="Times New Roman"/>
          <w:color w:val="000000" w:themeColor="text1"/>
          <w:sz w:val="28"/>
          <w:szCs w:val="28"/>
          <w:lang w:eastAsia="ru-RU"/>
        </w:rPr>
        <w:t>разными</w:t>
      </w:r>
      <w:r w:rsidR="005A2726" w:rsidRPr="00ED2748">
        <w:rPr>
          <w:rFonts w:ascii="Times New Roman" w:eastAsia="Times New Roman" w:hAnsi="Times New Roman"/>
          <w:color w:val="000000" w:themeColor="text1"/>
          <w:sz w:val="28"/>
          <w:szCs w:val="28"/>
          <w:lang w:eastAsia="ru-RU"/>
        </w:rPr>
        <w:t xml:space="preserve"> УИП минимизирует зависимость от </w:t>
      </w:r>
      <w:r w:rsidR="00113BDC" w:rsidRPr="00ED2748">
        <w:rPr>
          <w:rFonts w:ascii="Times New Roman" w:eastAsia="Times New Roman" w:hAnsi="Times New Roman"/>
          <w:color w:val="000000" w:themeColor="text1"/>
          <w:sz w:val="28"/>
          <w:szCs w:val="28"/>
          <w:lang w:eastAsia="ru-RU"/>
        </w:rPr>
        <w:t>колебаний их доходности</w:t>
      </w:r>
      <w:r w:rsidR="005A2726" w:rsidRPr="00ED2748">
        <w:rPr>
          <w:rFonts w:ascii="Times New Roman" w:eastAsia="Times New Roman" w:hAnsi="Times New Roman"/>
          <w:color w:val="000000" w:themeColor="text1"/>
          <w:sz w:val="28"/>
          <w:szCs w:val="28"/>
          <w:lang w:eastAsia="ru-RU"/>
        </w:rPr>
        <w:t>.</w:t>
      </w:r>
    </w:p>
    <w:p w14:paraId="42FCECA2" w14:textId="6F3D3232" w:rsidR="005A2726" w:rsidRPr="00ED2748" w:rsidRDefault="00113BDC" w:rsidP="00096FDE">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Требования к</w:t>
      </w:r>
      <w:r w:rsidR="005A2726" w:rsidRPr="00ED2748">
        <w:rPr>
          <w:rFonts w:ascii="Times New Roman" w:eastAsia="Times New Roman" w:hAnsi="Times New Roman"/>
          <w:color w:val="000000" w:themeColor="text1"/>
          <w:sz w:val="28"/>
          <w:szCs w:val="28"/>
          <w:lang w:eastAsia="ru-RU"/>
        </w:rPr>
        <w:t xml:space="preserve"> формировани</w:t>
      </w:r>
      <w:r w:rsidRPr="00ED2748">
        <w:rPr>
          <w:rFonts w:ascii="Times New Roman" w:eastAsia="Times New Roman" w:hAnsi="Times New Roman"/>
          <w:color w:val="000000" w:themeColor="text1"/>
          <w:sz w:val="28"/>
          <w:szCs w:val="28"/>
          <w:lang w:eastAsia="ru-RU"/>
        </w:rPr>
        <w:t>ю</w:t>
      </w:r>
      <w:r w:rsidR="005A2726" w:rsidRPr="00ED2748">
        <w:rPr>
          <w:rFonts w:ascii="Times New Roman" w:eastAsia="Times New Roman" w:hAnsi="Times New Roman"/>
          <w:color w:val="000000" w:themeColor="text1"/>
          <w:sz w:val="28"/>
          <w:szCs w:val="28"/>
          <w:lang w:eastAsia="ru-RU"/>
        </w:rPr>
        <w:t xml:space="preserve"> инвестиционных портфелей </w:t>
      </w:r>
      <w:r w:rsidRPr="00ED2748">
        <w:rPr>
          <w:rFonts w:ascii="Times New Roman" w:eastAsia="Times New Roman" w:hAnsi="Times New Roman"/>
          <w:color w:val="000000" w:themeColor="text1"/>
          <w:sz w:val="28"/>
          <w:szCs w:val="28"/>
          <w:lang w:eastAsia="ru-RU"/>
        </w:rPr>
        <w:t>УИП</w:t>
      </w:r>
      <w:r w:rsidR="005A2726" w:rsidRPr="00ED2748">
        <w:rPr>
          <w:rFonts w:ascii="Times New Roman" w:eastAsia="Times New Roman" w:hAnsi="Times New Roman"/>
          <w:color w:val="000000" w:themeColor="text1"/>
          <w:sz w:val="28"/>
          <w:szCs w:val="28"/>
          <w:lang w:eastAsia="ru-RU"/>
        </w:rPr>
        <w:t xml:space="preserve"> </w:t>
      </w:r>
      <w:r w:rsidR="00096FDE" w:rsidRPr="00ED2748">
        <w:rPr>
          <w:rFonts w:ascii="Times New Roman" w:eastAsia="Times New Roman" w:hAnsi="Times New Roman"/>
          <w:color w:val="000000" w:themeColor="text1"/>
          <w:sz w:val="28"/>
          <w:szCs w:val="28"/>
          <w:lang w:eastAsia="ru-RU"/>
        </w:rPr>
        <w:t xml:space="preserve">определяется </w:t>
      </w:r>
      <w:r w:rsidRPr="00ED2748">
        <w:rPr>
          <w:rFonts w:ascii="Times New Roman" w:eastAsia="Times New Roman" w:hAnsi="Times New Roman"/>
          <w:color w:val="000000" w:themeColor="text1"/>
          <w:sz w:val="28"/>
          <w:szCs w:val="28"/>
          <w:lang w:eastAsia="ru-RU"/>
        </w:rPr>
        <w:t>Агентством</w:t>
      </w:r>
      <w:r w:rsidR="005A2726" w:rsidRPr="00ED2748">
        <w:rPr>
          <w:rFonts w:ascii="Times New Roman" w:eastAsia="Times New Roman" w:hAnsi="Times New Roman"/>
          <w:color w:val="000000" w:themeColor="text1"/>
          <w:sz w:val="28"/>
          <w:szCs w:val="28"/>
          <w:lang w:eastAsia="ru-RU"/>
        </w:rPr>
        <w:t xml:space="preserve"> по регулированию</w:t>
      </w:r>
      <w:r w:rsidRPr="00ED2748">
        <w:rPr>
          <w:rFonts w:ascii="Times New Roman" w:eastAsia="Times New Roman" w:hAnsi="Times New Roman"/>
          <w:color w:val="000000" w:themeColor="text1"/>
          <w:sz w:val="28"/>
          <w:szCs w:val="28"/>
          <w:lang w:eastAsia="ru-RU"/>
        </w:rPr>
        <w:t xml:space="preserve"> и развитию</w:t>
      </w:r>
      <w:r w:rsidR="005A2726" w:rsidRPr="00ED2748">
        <w:rPr>
          <w:rFonts w:ascii="Times New Roman" w:eastAsia="Times New Roman" w:hAnsi="Times New Roman"/>
          <w:color w:val="000000" w:themeColor="text1"/>
          <w:sz w:val="28"/>
          <w:szCs w:val="28"/>
          <w:lang w:eastAsia="ru-RU"/>
        </w:rPr>
        <w:t xml:space="preserve"> финансового рынка</w:t>
      </w:r>
      <w:r w:rsidR="00FE540D" w:rsidRPr="00ED2748">
        <w:rPr>
          <w:rFonts w:ascii="Times New Roman" w:eastAsia="Times New Roman" w:hAnsi="Times New Roman"/>
          <w:color w:val="000000" w:themeColor="text1"/>
          <w:sz w:val="28"/>
          <w:szCs w:val="28"/>
          <w:lang w:eastAsia="ru-RU"/>
        </w:rPr>
        <w:t xml:space="preserve"> (АРРФР)</w:t>
      </w:r>
      <w:r w:rsidR="005A2726" w:rsidRPr="00ED2748">
        <w:rPr>
          <w:rFonts w:ascii="Times New Roman" w:eastAsia="Times New Roman" w:hAnsi="Times New Roman"/>
          <w:color w:val="000000" w:themeColor="text1"/>
          <w:sz w:val="28"/>
          <w:szCs w:val="28"/>
          <w:lang w:eastAsia="ru-RU"/>
        </w:rPr>
        <w:t xml:space="preserve">. </w:t>
      </w:r>
    </w:p>
    <w:p w14:paraId="36438D0D" w14:textId="77777777" w:rsidR="00096FDE" w:rsidRPr="00ED2748" w:rsidRDefault="00096FDE" w:rsidP="00094AC6">
      <w:pPr>
        <w:spacing w:after="0" w:line="240" w:lineRule="auto"/>
        <w:ind w:firstLine="708"/>
        <w:jc w:val="both"/>
        <w:rPr>
          <w:rFonts w:ascii="Times New Roman" w:eastAsia="Times New Roman" w:hAnsi="Times New Roman"/>
          <w:b/>
          <w:bCs/>
          <w:color w:val="000000" w:themeColor="text1"/>
          <w:sz w:val="28"/>
          <w:szCs w:val="28"/>
          <w:lang w:eastAsia="ru-RU"/>
        </w:rPr>
      </w:pPr>
    </w:p>
    <w:p w14:paraId="6736B30F" w14:textId="4F630588" w:rsidR="001729C9" w:rsidRPr="00ED2748" w:rsidRDefault="001729C9" w:rsidP="001729C9">
      <w:pPr>
        <w:spacing w:after="0" w:line="240" w:lineRule="auto"/>
        <w:ind w:left="360" w:firstLine="348"/>
        <w:jc w:val="both"/>
        <w:rPr>
          <w:rFonts w:ascii="Times New Roman" w:eastAsia="Times New Roman" w:hAnsi="Times New Roman"/>
          <w:b/>
          <w:bCs/>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t xml:space="preserve">Вся информация - на одной платформе </w:t>
      </w:r>
    </w:p>
    <w:p w14:paraId="2A519B4B" w14:textId="1C6392B5" w:rsidR="001729C9" w:rsidRPr="00ED2748" w:rsidRDefault="001729C9" w:rsidP="001729C9">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Для удобства вкладчиков ЕНПФ </w:t>
      </w:r>
      <w:r w:rsidR="00113BDC" w:rsidRPr="00ED2748">
        <w:rPr>
          <w:rFonts w:ascii="Times New Roman" w:eastAsia="Times New Roman" w:hAnsi="Times New Roman"/>
          <w:color w:val="000000" w:themeColor="text1"/>
          <w:sz w:val="28"/>
          <w:szCs w:val="28"/>
          <w:lang w:eastAsia="ru-RU"/>
        </w:rPr>
        <w:t>внедрил</w:t>
      </w:r>
      <w:r w:rsidRPr="00ED2748">
        <w:rPr>
          <w:rFonts w:ascii="Times New Roman" w:eastAsia="Times New Roman" w:hAnsi="Times New Roman"/>
          <w:color w:val="000000" w:themeColor="text1"/>
          <w:sz w:val="28"/>
          <w:szCs w:val="28"/>
          <w:lang w:eastAsia="ru-RU"/>
        </w:rPr>
        <w:t xml:space="preserve"> единую информационную интернет-платформу </w:t>
      </w:r>
      <w:r w:rsidRPr="00ED2748">
        <w:rPr>
          <w:rFonts w:ascii="Times New Roman" w:eastAsia="Times New Roman" w:hAnsi="Times New Roman"/>
          <w:b/>
          <w:color w:val="000000" w:themeColor="text1"/>
          <w:sz w:val="28"/>
          <w:szCs w:val="28"/>
          <w:lang w:eastAsia="ru-RU"/>
        </w:rPr>
        <w:t>invest.enpf.kz</w:t>
      </w:r>
      <w:r w:rsidRPr="00ED2748">
        <w:rPr>
          <w:rFonts w:ascii="Times New Roman" w:eastAsia="Times New Roman" w:hAnsi="Times New Roman"/>
          <w:color w:val="000000" w:themeColor="text1"/>
          <w:sz w:val="28"/>
          <w:szCs w:val="28"/>
          <w:lang w:eastAsia="ru-RU"/>
        </w:rPr>
        <w:t>, объединяющую ключевую информацию по инвестиционному управлению пенсионными активами. Платформа предоставляет удобный и структурированный доступ к информации о доходности, позволяет в динамике по заданному диапазону периодов сопоставлять различные данные по портфелям, находящи</w:t>
      </w:r>
      <w:r w:rsidR="00113BDC" w:rsidRPr="00ED2748">
        <w:rPr>
          <w:rFonts w:ascii="Times New Roman" w:eastAsia="Times New Roman" w:hAnsi="Times New Roman"/>
          <w:color w:val="000000" w:themeColor="text1"/>
          <w:sz w:val="28"/>
          <w:szCs w:val="28"/>
          <w:lang w:eastAsia="ru-RU"/>
        </w:rPr>
        <w:t>м</w:t>
      </w:r>
      <w:r w:rsidRPr="00ED2748">
        <w:rPr>
          <w:rFonts w:ascii="Times New Roman" w:eastAsia="Times New Roman" w:hAnsi="Times New Roman"/>
          <w:color w:val="000000" w:themeColor="text1"/>
          <w:sz w:val="28"/>
          <w:szCs w:val="28"/>
          <w:lang w:eastAsia="ru-RU"/>
        </w:rPr>
        <w:t xml:space="preserve">ся в управлении </w:t>
      </w:r>
      <w:r w:rsidR="00113BDC" w:rsidRPr="00ED2748">
        <w:rPr>
          <w:rFonts w:ascii="Times New Roman" w:eastAsia="Times New Roman" w:hAnsi="Times New Roman"/>
          <w:color w:val="000000" w:themeColor="text1"/>
          <w:sz w:val="28"/>
          <w:szCs w:val="28"/>
          <w:lang w:eastAsia="ru-RU"/>
        </w:rPr>
        <w:t xml:space="preserve">всех </w:t>
      </w:r>
      <w:r w:rsidRPr="00ED2748">
        <w:rPr>
          <w:rFonts w:ascii="Times New Roman" w:eastAsia="Times New Roman" w:hAnsi="Times New Roman"/>
          <w:color w:val="000000" w:themeColor="text1"/>
          <w:sz w:val="28"/>
          <w:szCs w:val="28"/>
          <w:lang w:eastAsia="ru-RU"/>
        </w:rPr>
        <w:t xml:space="preserve">доверительных управляющих (НБРК и УИП). Вкладчик </w:t>
      </w:r>
      <w:r w:rsidR="00113BDC" w:rsidRPr="00ED2748">
        <w:rPr>
          <w:rFonts w:ascii="Times New Roman" w:eastAsia="Times New Roman" w:hAnsi="Times New Roman"/>
          <w:color w:val="000000" w:themeColor="text1"/>
          <w:sz w:val="28"/>
          <w:szCs w:val="28"/>
          <w:lang w:eastAsia="ru-RU"/>
        </w:rPr>
        <w:t>может</w:t>
      </w:r>
      <w:r w:rsidRPr="00ED2748">
        <w:rPr>
          <w:rFonts w:ascii="Times New Roman" w:eastAsia="Times New Roman" w:hAnsi="Times New Roman"/>
          <w:color w:val="000000" w:themeColor="text1"/>
          <w:sz w:val="28"/>
          <w:szCs w:val="28"/>
          <w:lang w:eastAsia="ru-RU"/>
        </w:rPr>
        <w:t xml:space="preserve"> оцен</w:t>
      </w:r>
      <w:r w:rsidR="00113BDC" w:rsidRPr="00ED2748">
        <w:rPr>
          <w:rFonts w:ascii="Times New Roman" w:eastAsia="Times New Roman" w:hAnsi="Times New Roman"/>
          <w:color w:val="000000" w:themeColor="text1"/>
          <w:sz w:val="28"/>
          <w:szCs w:val="28"/>
          <w:lang w:eastAsia="ru-RU"/>
        </w:rPr>
        <w:t>ить</w:t>
      </w:r>
      <w:r w:rsidRPr="00ED2748">
        <w:rPr>
          <w:rFonts w:ascii="Times New Roman" w:eastAsia="Times New Roman" w:hAnsi="Times New Roman"/>
          <w:color w:val="000000" w:themeColor="text1"/>
          <w:sz w:val="28"/>
          <w:szCs w:val="28"/>
          <w:lang w:eastAsia="ru-RU"/>
        </w:rPr>
        <w:t xml:space="preserve"> инвестиционны</w:t>
      </w:r>
      <w:r w:rsidR="00113BDC" w:rsidRPr="00ED2748">
        <w:rPr>
          <w:rFonts w:ascii="Times New Roman" w:eastAsia="Times New Roman" w:hAnsi="Times New Roman"/>
          <w:color w:val="000000" w:themeColor="text1"/>
          <w:sz w:val="28"/>
          <w:szCs w:val="28"/>
          <w:lang w:eastAsia="ru-RU"/>
        </w:rPr>
        <w:t>е</w:t>
      </w:r>
      <w:r w:rsidRPr="00ED2748">
        <w:rPr>
          <w:rFonts w:ascii="Times New Roman" w:eastAsia="Times New Roman" w:hAnsi="Times New Roman"/>
          <w:color w:val="000000" w:themeColor="text1"/>
          <w:sz w:val="28"/>
          <w:szCs w:val="28"/>
          <w:lang w:eastAsia="ru-RU"/>
        </w:rPr>
        <w:t xml:space="preserve"> портфел</w:t>
      </w:r>
      <w:r w:rsidR="00113BDC" w:rsidRPr="00ED2748">
        <w:rPr>
          <w:rFonts w:ascii="Times New Roman" w:eastAsia="Times New Roman" w:hAnsi="Times New Roman"/>
          <w:color w:val="000000" w:themeColor="text1"/>
          <w:sz w:val="28"/>
          <w:szCs w:val="28"/>
          <w:lang w:eastAsia="ru-RU"/>
        </w:rPr>
        <w:t>и</w:t>
      </w:r>
      <w:r w:rsidRPr="00ED2748">
        <w:rPr>
          <w:rFonts w:ascii="Times New Roman" w:eastAsia="Times New Roman" w:hAnsi="Times New Roman"/>
          <w:color w:val="000000" w:themeColor="text1"/>
          <w:sz w:val="28"/>
          <w:szCs w:val="28"/>
          <w:lang w:eastAsia="ru-RU"/>
        </w:rPr>
        <w:t xml:space="preserve">, а также </w:t>
      </w:r>
      <w:r w:rsidR="0039581A" w:rsidRPr="00ED2748">
        <w:rPr>
          <w:rFonts w:ascii="Times New Roman" w:eastAsia="Times New Roman" w:hAnsi="Times New Roman"/>
          <w:color w:val="000000" w:themeColor="text1"/>
          <w:sz w:val="28"/>
          <w:szCs w:val="28"/>
          <w:lang w:eastAsia="ru-RU"/>
        </w:rPr>
        <w:t xml:space="preserve">самостоятельно </w:t>
      </w:r>
      <w:r w:rsidRPr="00ED2748">
        <w:rPr>
          <w:rFonts w:ascii="Times New Roman" w:eastAsia="Times New Roman" w:hAnsi="Times New Roman"/>
          <w:color w:val="000000" w:themeColor="text1"/>
          <w:sz w:val="28"/>
          <w:szCs w:val="28"/>
          <w:lang w:eastAsia="ru-RU"/>
        </w:rPr>
        <w:t>выб</w:t>
      </w:r>
      <w:r w:rsidR="00113BDC" w:rsidRPr="00ED2748">
        <w:rPr>
          <w:rFonts w:ascii="Times New Roman" w:eastAsia="Times New Roman" w:hAnsi="Times New Roman"/>
          <w:color w:val="000000" w:themeColor="text1"/>
          <w:sz w:val="28"/>
          <w:szCs w:val="28"/>
          <w:lang w:eastAsia="ru-RU"/>
        </w:rPr>
        <w:t>рать</w:t>
      </w:r>
      <w:r w:rsidRPr="00ED2748">
        <w:rPr>
          <w:rFonts w:ascii="Times New Roman" w:eastAsia="Times New Roman" w:hAnsi="Times New Roman"/>
          <w:color w:val="000000" w:themeColor="text1"/>
          <w:sz w:val="28"/>
          <w:szCs w:val="28"/>
          <w:lang w:eastAsia="ru-RU"/>
        </w:rPr>
        <w:t xml:space="preserve"> управляющего и его стратегии инвестирования</w:t>
      </w:r>
      <w:r w:rsidR="0039581A" w:rsidRPr="00ED2748">
        <w:rPr>
          <w:rFonts w:ascii="Times New Roman" w:eastAsia="Times New Roman" w:hAnsi="Times New Roman"/>
          <w:color w:val="000000" w:themeColor="text1"/>
          <w:sz w:val="28"/>
          <w:szCs w:val="28"/>
          <w:lang w:eastAsia="ru-RU"/>
        </w:rPr>
        <w:t xml:space="preserve"> с учетом своих интересов</w:t>
      </w:r>
      <w:r w:rsidRPr="00ED2748">
        <w:rPr>
          <w:rFonts w:ascii="Times New Roman" w:eastAsia="Times New Roman" w:hAnsi="Times New Roman"/>
          <w:color w:val="000000" w:themeColor="text1"/>
          <w:sz w:val="28"/>
          <w:szCs w:val="28"/>
          <w:lang w:eastAsia="ru-RU"/>
        </w:rPr>
        <w:t>.</w:t>
      </w:r>
    </w:p>
    <w:p w14:paraId="5DA8EB84" w14:textId="77777777" w:rsidR="001729C9" w:rsidRPr="00ED2748" w:rsidRDefault="001729C9" w:rsidP="00094AC6">
      <w:pPr>
        <w:spacing w:after="0" w:line="240" w:lineRule="auto"/>
        <w:ind w:firstLine="708"/>
        <w:jc w:val="both"/>
        <w:rPr>
          <w:rFonts w:ascii="Times New Roman" w:eastAsia="Times New Roman" w:hAnsi="Times New Roman"/>
          <w:b/>
          <w:bCs/>
          <w:color w:val="000000" w:themeColor="text1"/>
          <w:sz w:val="28"/>
          <w:szCs w:val="28"/>
          <w:lang w:eastAsia="ru-RU"/>
        </w:rPr>
      </w:pPr>
    </w:p>
    <w:p w14:paraId="342C3B00" w14:textId="14B422D4" w:rsidR="005A2726" w:rsidRPr="00ED2748" w:rsidRDefault="005A2726" w:rsidP="00094AC6">
      <w:pPr>
        <w:spacing w:after="0" w:line="240" w:lineRule="auto"/>
        <w:ind w:firstLine="708"/>
        <w:jc w:val="both"/>
        <w:rPr>
          <w:rFonts w:ascii="Times New Roman" w:eastAsia="Times New Roman" w:hAnsi="Times New Roman"/>
          <w:b/>
          <w:bCs/>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lastRenderedPageBreak/>
        <w:t>Как передать накопления в доверительное управление?</w:t>
      </w:r>
    </w:p>
    <w:p w14:paraId="1FE02FF7" w14:textId="7D6E75DD" w:rsidR="005A2726" w:rsidRPr="00ED2748" w:rsidRDefault="005A2726" w:rsidP="00094AC6">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Для перевода </w:t>
      </w:r>
      <w:r w:rsidR="0039581A" w:rsidRPr="00ED2748">
        <w:rPr>
          <w:rFonts w:ascii="Times New Roman" w:eastAsia="Times New Roman" w:hAnsi="Times New Roman"/>
          <w:color w:val="000000" w:themeColor="text1"/>
          <w:sz w:val="28"/>
          <w:szCs w:val="28"/>
          <w:lang w:eastAsia="ru-RU"/>
        </w:rPr>
        <w:t xml:space="preserve">своих </w:t>
      </w:r>
      <w:r w:rsidRPr="00ED2748">
        <w:rPr>
          <w:rFonts w:ascii="Times New Roman" w:eastAsia="Times New Roman" w:hAnsi="Times New Roman"/>
          <w:color w:val="000000" w:themeColor="text1"/>
          <w:sz w:val="28"/>
          <w:szCs w:val="28"/>
          <w:lang w:eastAsia="ru-RU"/>
        </w:rPr>
        <w:t>пенсионных накоплений вкладчику необходимо выбрать управляющую компанию из реестра УИП, допущенных к управлению пенсионными активами</w:t>
      </w:r>
      <w:r w:rsidR="00E0067B" w:rsidRPr="00ED2748">
        <w:rPr>
          <w:rFonts w:ascii="Times New Roman" w:eastAsia="Times New Roman" w:hAnsi="Times New Roman"/>
          <w:color w:val="000000" w:themeColor="text1"/>
          <w:sz w:val="28"/>
          <w:szCs w:val="28"/>
          <w:lang w:eastAsia="ru-RU"/>
        </w:rPr>
        <w:t xml:space="preserve"> </w:t>
      </w:r>
      <w:r w:rsidR="00E0067B" w:rsidRPr="00ED2748">
        <w:rPr>
          <w:rFonts w:ascii="Times New Roman" w:hAnsi="Times New Roman"/>
          <w:color w:val="000000" w:themeColor="text1"/>
          <w:sz w:val="28"/>
          <w:szCs w:val="28"/>
        </w:rPr>
        <w:t>(подробная информация размещена на сайте ЕНПФ в разделе «Услуги - Перевод в доверительное управление - Реестр управляющих инвестиционным портфелем»)</w:t>
      </w:r>
      <w:r w:rsidRPr="00ED2748">
        <w:rPr>
          <w:rFonts w:ascii="Times New Roman" w:eastAsia="Times New Roman" w:hAnsi="Times New Roman"/>
          <w:color w:val="000000" w:themeColor="text1"/>
          <w:sz w:val="28"/>
          <w:szCs w:val="28"/>
          <w:lang w:eastAsia="ru-RU"/>
        </w:rPr>
        <w:t>, и подать заявление.</w:t>
      </w:r>
      <w:r w:rsidR="00E0067B" w:rsidRPr="00ED2748">
        <w:rPr>
          <w:color w:val="000000" w:themeColor="text1"/>
          <w:sz w:val="28"/>
          <w:szCs w:val="28"/>
        </w:rPr>
        <w:t xml:space="preserve"> </w:t>
      </w:r>
    </w:p>
    <w:p w14:paraId="769CDCB6" w14:textId="77777777" w:rsidR="005A2726" w:rsidRPr="00ED2748" w:rsidRDefault="005A2726" w:rsidP="00D36F6C">
      <w:pPr>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Это можно сделать:</w:t>
      </w:r>
    </w:p>
    <w:p w14:paraId="7ACC24FB" w14:textId="2344B4A1" w:rsidR="005A2726" w:rsidRPr="00ED2748" w:rsidRDefault="005A2726" w:rsidP="005A2726">
      <w:pPr>
        <w:numPr>
          <w:ilvl w:val="0"/>
          <w:numId w:val="2"/>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в личном кабинете на сайте </w:t>
      </w:r>
      <w:r w:rsidR="00E0067B" w:rsidRPr="00ED2748">
        <w:rPr>
          <w:rFonts w:ascii="Times New Roman" w:hAnsi="Times New Roman"/>
          <w:color w:val="000000" w:themeColor="text1"/>
          <w:sz w:val="28"/>
          <w:szCs w:val="28"/>
        </w:rPr>
        <w:t>enpf.kz</w:t>
      </w:r>
      <w:r w:rsidR="00E0067B" w:rsidRPr="00ED2748">
        <w:rPr>
          <w:rFonts w:ascii="Times New Roman" w:eastAsia="Times New Roman" w:hAnsi="Times New Roman"/>
          <w:color w:val="000000" w:themeColor="text1"/>
          <w:sz w:val="28"/>
          <w:szCs w:val="28"/>
          <w:lang w:eastAsia="ru-RU"/>
        </w:rPr>
        <w:t xml:space="preserve"> </w:t>
      </w:r>
      <w:r w:rsidR="0039581A" w:rsidRPr="00ED2748">
        <w:rPr>
          <w:rFonts w:ascii="Times New Roman" w:eastAsia="Times New Roman" w:hAnsi="Times New Roman"/>
          <w:color w:val="000000" w:themeColor="text1"/>
          <w:sz w:val="28"/>
          <w:szCs w:val="28"/>
          <w:lang w:eastAsia="ru-RU"/>
        </w:rPr>
        <w:t>(</w:t>
      </w:r>
      <w:r w:rsidRPr="00ED2748">
        <w:rPr>
          <w:rFonts w:ascii="Times New Roman" w:eastAsia="Times New Roman" w:hAnsi="Times New Roman"/>
          <w:color w:val="000000" w:themeColor="text1"/>
          <w:sz w:val="28"/>
          <w:szCs w:val="28"/>
          <w:lang w:eastAsia="ru-RU"/>
        </w:rPr>
        <w:t>с использованием электронной цифровой подписи</w:t>
      </w:r>
      <w:r w:rsidR="0039581A" w:rsidRPr="00ED2748">
        <w:rPr>
          <w:rFonts w:ascii="Times New Roman" w:eastAsia="Times New Roman" w:hAnsi="Times New Roman"/>
          <w:color w:val="000000" w:themeColor="text1"/>
          <w:sz w:val="28"/>
          <w:szCs w:val="28"/>
          <w:lang w:eastAsia="ru-RU"/>
        </w:rPr>
        <w:t>)</w:t>
      </w:r>
      <w:r w:rsidRPr="00ED2748">
        <w:rPr>
          <w:rFonts w:ascii="Times New Roman" w:eastAsia="Times New Roman" w:hAnsi="Times New Roman"/>
          <w:color w:val="000000" w:themeColor="text1"/>
          <w:sz w:val="28"/>
          <w:szCs w:val="28"/>
          <w:lang w:eastAsia="ru-RU"/>
        </w:rPr>
        <w:t>;</w:t>
      </w:r>
    </w:p>
    <w:p w14:paraId="6A322607" w14:textId="276311C1" w:rsidR="00E0067B" w:rsidRPr="00ED2748" w:rsidRDefault="005A2726" w:rsidP="005A2726">
      <w:pPr>
        <w:numPr>
          <w:ilvl w:val="0"/>
          <w:numId w:val="2"/>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в любом отделении ЕНПФ </w:t>
      </w:r>
      <w:r w:rsidR="0039581A" w:rsidRPr="00ED2748">
        <w:rPr>
          <w:rFonts w:ascii="Times New Roman" w:eastAsia="Times New Roman" w:hAnsi="Times New Roman"/>
          <w:color w:val="000000" w:themeColor="text1"/>
          <w:sz w:val="28"/>
          <w:szCs w:val="28"/>
          <w:lang w:eastAsia="ru-RU"/>
        </w:rPr>
        <w:t>(</w:t>
      </w:r>
      <w:r w:rsidRPr="00ED2748">
        <w:rPr>
          <w:rFonts w:ascii="Times New Roman" w:eastAsia="Times New Roman" w:hAnsi="Times New Roman"/>
          <w:color w:val="000000" w:themeColor="text1"/>
          <w:sz w:val="28"/>
          <w:szCs w:val="28"/>
          <w:lang w:eastAsia="ru-RU"/>
        </w:rPr>
        <w:t>при предъявлении документа, удостоверяющего личность</w:t>
      </w:r>
      <w:r w:rsidR="0039581A" w:rsidRPr="00ED2748">
        <w:rPr>
          <w:rFonts w:ascii="Times New Roman" w:eastAsia="Times New Roman" w:hAnsi="Times New Roman"/>
          <w:color w:val="000000" w:themeColor="text1"/>
          <w:sz w:val="28"/>
          <w:szCs w:val="28"/>
          <w:lang w:eastAsia="ru-RU"/>
        </w:rPr>
        <w:t>)</w:t>
      </w:r>
      <w:r w:rsidRPr="00ED2748">
        <w:rPr>
          <w:rFonts w:ascii="Times New Roman" w:eastAsia="Times New Roman" w:hAnsi="Times New Roman"/>
          <w:color w:val="000000" w:themeColor="text1"/>
          <w:sz w:val="28"/>
          <w:szCs w:val="28"/>
          <w:lang w:eastAsia="ru-RU"/>
        </w:rPr>
        <w:t>.</w:t>
      </w:r>
    </w:p>
    <w:p w14:paraId="729F8DDD" w14:textId="7A3E42C7" w:rsidR="00E0067B" w:rsidRPr="00ED2748" w:rsidRDefault="00E0067B" w:rsidP="00D36F6C">
      <w:pPr>
        <w:autoSpaceDE w:val="0"/>
        <w:autoSpaceDN w:val="0"/>
        <w:adjustRightInd w:val="0"/>
        <w:spacing w:after="0" w:line="240" w:lineRule="auto"/>
        <w:ind w:firstLine="708"/>
        <w:jc w:val="both"/>
        <w:rPr>
          <w:rFonts w:ascii="Times New Roman" w:hAnsi="Times New Roman"/>
          <w:color w:val="000000" w:themeColor="text1"/>
          <w:sz w:val="28"/>
          <w:szCs w:val="28"/>
        </w:rPr>
      </w:pPr>
      <w:r w:rsidRPr="00ED2748">
        <w:rPr>
          <w:rFonts w:ascii="Times New Roman" w:hAnsi="Times New Roman"/>
          <w:color w:val="000000" w:themeColor="text1"/>
          <w:sz w:val="28"/>
          <w:szCs w:val="28"/>
        </w:rPr>
        <w:t xml:space="preserve">Пошаговая инструкция </w:t>
      </w:r>
      <w:r w:rsidR="0039581A" w:rsidRPr="00ED2748">
        <w:rPr>
          <w:rFonts w:ascii="Times New Roman" w:hAnsi="Times New Roman"/>
          <w:color w:val="000000" w:themeColor="text1"/>
          <w:sz w:val="28"/>
          <w:szCs w:val="28"/>
        </w:rPr>
        <w:t>(</w:t>
      </w:r>
      <w:r w:rsidRPr="00ED2748">
        <w:rPr>
          <w:rFonts w:ascii="Times New Roman" w:hAnsi="Times New Roman"/>
          <w:color w:val="000000" w:themeColor="text1"/>
          <w:sz w:val="28"/>
          <w:szCs w:val="28"/>
        </w:rPr>
        <w:t>при переводе части пенсионных накоплений в УИП / от одного УИП к другому УИП / возврате накоплений из УИП в НБРК</w:t>
      </w:r>
      <w:r w:rsidR="0039581A" w:rsidRPr="00ED2748">
        <w:rPr>
          <w:rFonts w:ascii="Times New Roman" w:hAnsi="Times New Roman"/>
          <w:color w:val="000000" w:themeColor="text1"/>
          <w:sz w:val="28"/>
          <w:szCs w:val="28"/>
        </w:rPr>
        <w:t>)</w:t>
      </w:r>
      <w:r w:rsidRPr="00ED2748">
        <w:rPr>
          <w:rFonts w:ascii="Times New Roman" w:hAnsi="Times New Roman"/>
          <w:color w:val="000000" w:themeColor="text1"/>
          <w:sz w:val="28"/>
          <w:szCs w:val="28"/>
        </w:rPr>
        <w:t xml:space="preserve"> размещена по ссылке: https://www.enpf.kz/ru/services/Invest/22218/.</w:t>
      </w:r>
    </w:p>
    <w:p w14:paraId="3BCB8CEC" w14:textId="6087E9F6" w:rsidR="00E0067B" w:rsidRPr="00ED2748" w:rsidRDefault="005A2726" w:rsidP="005A2726">
      <w:p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Статус заявления можно отслеживать в </w:t>
      </w:r>
      <w:r w:rsidR="0039581A" w:rsidRPr="00ED2748">
        <w:rPr>
          <w:rFonts w:ascii="Times New Roman" w:eastAsia="Times New Roman" w:hAnsi="Times New Roman"/>
          <w:color w:val="000000" w:themeColor="text1"/>
          <w:sz w:val="28"/>
          <w:szCs w:val="28"/>
          <w:lang w:eastAsia="ru-RU"/>
        </w:rPr>
        <w:t xml:space="preserve">своем </w:t>
      </w:r>
      <w:r w:rsidRPr="00ED2748">
        <w:rPr>
          <w:rFonts w:ascii="Times New Roman" w:eastAsia="Times New Roman" w:hAnsi="Times New Roman"/>
          <w:color w:val="000000" w:themeColor="text1"/>
          <w:sz w:val="28"/>
          <w:szCs w:val="28"/>
          <w:lang w:eastAsia="ru-RU"/>
        </w:rPr>
        <w:t>личном кабинете на сайте или в мобильном приложении ЕНПФ</w:t>
      </w:r>
      <w:r w:rsidR="00E0067B" w:rsidRPr="00ED2748">
        <w:rPr>
          <w:rFonts w:ascii="Times New Roman" w:eastAsia="Times New Roman" w:hAnsi="Times New Roman"/>
          <w:color w:val="000000" w:themeColor="text1"/>
          <w:sz w:val="28"/>
          <w:szCs w:val="28"/>
          <w:lang w:eastAsia="ru-RU"/>
        </w:rPr>
        <w:t xml:space="preserve"> </w:t>
      </w:r>
      <w:r w:rsidR="0039581A" w:rsidRPr="00ED2748">
        <w:rPr>
          <w:rFonts w:ascii="Times New Roman" w:eastAsia="Times New Roman" w:hAnsi="Times New Roman"/>
          <w:color w:val="000000" w:themeColor="text1"/>
          <w:sz w:val="28"/>
          <w:szCs w:val="28"/>
          <w:lang w:eastAsia="ru-RU"/>
        </w:rPr>
        <w:t>(</w:t>
      </w:r>
      <w:r w:rsidR="00E0067B" w:rsidRPr="00ED2748">
        <w:rPr>
          <w:rFonts w:ascii="Times New Roman" w:eastAsia="Times New Roman" w:hAnsi="Times New Roman"/>
          <w:color w:val="000000" w:themeColor="text1"/>
          <w:sz w:val="28"/>
          <w:szCs w:val="28"/>
          <w:lang w:eastAsia="ru-RU"/>
        </w:rPr>
        <w:t xml:space="preserve">в </w:t>
      </w:r>
      <w:r w:rsidR="00E0067B" w:rsidRPr="00ED2748">
        <w:rPr>
          <w:rFonts w:ascii="Times New Roman" w:hAnsi="Times New Roman"/>
          <w:color w:val="000000" w:themeColor="text1"/>
          <w:sz w:val="28"/>
          <w:szCs w:val="28"/>
        </w:rPr>
        <w:t>закладке «</w:t>
      </w:r>
      <w:r w:rsidR="00ED2748" w:rsidRPr="00ED2748">
        <w:rPr>
          <w:rFonts w:ascii="Times New Roman" w:hAnsi="Times New Roman"/>
          <w:color w:val="000000" w:themeColor="text1"/>
          <w:sz w:val="28"/>
          <w:szCs w:val="28"/>
        </w:rPr>
        <w:t>З</w:t>
      </w:r>
      <w:r w:rsidR="00E0067B" w:rsidRPr="00ED2748">
        <w:rPr>
          <w:rFonts w:ascii="Times New Roman" w:hAnsi="Times New Roman"/>
          <w:color w:val="000000" w:themeColor="text1"/>
          <w:sz w:val="28"/>
          <w:szCs w:val="28"/>
        </w:rPr>
        <w:t>аявле</w:t>
      </w:r>
      <w:r w:rsidR="00ED2748" w:rsidRPr="00ED2748">
        <w:rPr>
          <w:rFonts w:ascii="Times New Roman" w:hAnsi="Times New Roman"/>
          <w:color w:val="000000" w:themeColor="text1"/>
          <w:sz w:val="28"/>
          <w:szCs w:val="28"/>
        </w:rPr>
        <w:t>ния</w:t>
      </w:r>
      <w:r w:rsidR="00E0067B" w:rsidRPr="00ED2748">
        <w:rPr>
          <w:rFonts w:ascii="Times New Roman" w:hAnsi="Times New Roman"/>
          <w:color w:val="000000" w:themeColor="text1"/>
          <w:sz w:val="28"/>
          <w:szCs w:val="28"/>
        </w:rPr>
        <w:t>»</w:t>
      </w:r>
      <w:r w:rsidR="0039581A" w:rsidRPr="00ED2748">
        <w:rPr>
          <w:rFonts w:ascii="Times New Roman" w:hAnsi="Times New Roman"/>
          <w:color w:val="000000" w:themeColor="text1"/>
          <w:sz w:val="28"/>
          <w:szCs w:val="28"/>
        </w:rPr>
        <w:t>)</w:t>
      </w:r>
      <w:r w:rsidRPr="00ED2748">
        <w:rPr>
          <w:rFonts w:ascii="Times New Roman" w:eastAsia="Times New Roman" w:hAnsi="Times New Roman"/>
          <w:color w:val="000000" w:themeColor="text1"/>
          <w:sz w:val="28"/>
          <w:szCs w:val="28"/>
          <w:lang w:eastAsia="ru-RU"/>
        </w:rPr>
        <w:t xml:space="preserve">. Процесс подачи и обработки заявлений полностью автоматизирован, а передача </w:t>
      </w:r>
      <w:r w:rsidR="0039581A" w:rsidRPr="00ED2748">
        <w:rPr>
          <w:rFonts w:ascii="Times New Roman" w:eastAsia="Times New Roman" w:hAnsi="Times New Roman"/>
          <w:color w:val="000000" w:themeColor="text1"/>
          <w:sz w:val="28"/>
          <w:szCs w:val="28"/>
          <w:lang w:eastAsia="ru-RU"/>
        </w:rPr>
        <w:t>накоплений</w:t>
      </w:r>
      <w:r w:rsidRPr="00ED2748">
        <w:rPr>
          <w:rFonts w:ascii="Times New Roman" w:eastAsia="Times New Roman" w:hAnsi="Times New Roman"/>
          <w:color w:val="000000" w:themeColor="text1"/>
          <w:sz w:val="28"/>
          <w:szCs w:val="28"/>
          <w:lang w:eastAsia="ru-RU"/>
        </w:rPr>
        <w:t xml:space="preserve"> </w:t>
      </w:r>
      <w:r w:rsidR="00E0067B" w:rsidRPr="00ED2748">
        <w:rPr>
          <w:rFonts w:ascii="Times New Roman" w:hAnsi="Times New Roman"/>
          <w:color w:val="000000" w:themeColor="text1"/>
          <w:sz w:val="28"/>
          <w:szCs w:val="28"/>
        </w:rPr>
        <w:t xml:space="preserve">в доверительное управление </w:t>
      </w:r>
      <w:r w:rsidR="00E0067B" w:rsidRPr="00ED2748">
        <w:rPr>
          <w:rFonts w:ascii="Times New Roman" w:eastAsia="Times New Roman" w:hAnsi="Times New Roman"/>
          <w:color w:val="000000" w:themeColor="text1"/>
          <w:sz w:val="28"/>
          <w:szCs w:val="28"/>
          <w:lang w:eastAsia="ru-RU"/>
        </w:rPr>
        <w:t xml:space="preserve">УИП </w:t>
      </w:r>
      <w:r w:rsidRPr="00ED2748">
        <w:rPr>
          <w:rFonts w:ascii="Times New Roman" w:eastAsia="Times New Roman" w:hAnsi="Times New Roman"/>
          <w:color w:val="000000" w:themeColor="text1"/>
          <w:sz w:val="28"/>
          <w:szCs w:val="28"/>
          <w:lang w:eastAsia="ru-RU"/>
        </w:rPr>
        <w:t xml:space="preserve">осуществляется ЕНПФ в течение 30 календарных дней после </w:t>
      </w:r>
      <w:r w:rsidR="00E0067B" w:rsidRPr="00ED2748">
        <w:rPr>
          <w:rFonts w:ascii="Times New Roman" w:eastAsia="Times New Roman" w:hAnsi="Times New Roman"/>
          <w:color w:val="000000" w:themeColor="text1"/>
          <w:sz w:val="28"/>
          <w:szCs w:val="28"/>
          <w:lang w:eastAsia="ru-RU"/>
        </w:rPr>
        <w:t xml:space="preserve">даты </w:t>
      </w:r>
      <w:r w:rsidRPr="00ED2748">
        <w:rPr>
          <w:rFonts w:ascii="Times New Roman" w:eastAsia="Times New Roman" w:hAnsi="Times New Roman"/>
          <w:color w:val="000000" w:themeColor="text1"/>
          <w:sz w:val="28"/>
          <w:szCs w:val="28"/>
          <w:lang w:eastAsia="ru-RU"/>
        </w:rPr>
        <w:t>поступления заявления.</w:t>
      </w:r>
      <w:r w:rsidR="00747551" w:rsidRPr="00ED2748">
        <w:rPr>
          <w:rFonts w:ascii="Times New Roman" w:eastAsia="Times New Roman" w:hAnsi="Times New Roman"/>
          <w:color w:val="000000" w:themeColor="text1"/>
          <w:sz w:val="28"/>
          <w:szCs w:val="28"/>
          <w:lang w:eastAsia="ru-RU"/>
        </w:rPr>
        <w:t xml:space="preserve"> </w:t>
      </w:r>
      <w:r w:rsidRPr="00ED2748">
        <w:rPr>
          <w:rFonts w:ascii="Times New Roman" w:eastAsia="Times New Roman" w:hAnsi="Times New Roman"/>
          <w:color w:val="000000" w:themeColor="text1"/>
          <w:sz w:val="28"/>
          <w:szCs w:val="28"/>
          <w:lang w:eastAsia="ru-RU"/>
        </w:rPr>
        <w:t>При этом перевести пенсионные накопления от одного УИП к другому</w:t>
      </w:r>
      <w:r w:rsidR="00E0067B" w:rsidRPr="00ED2748">
        <w:rPr>
          <w:rFonts w:ascii="Times New Roman" w:eastAsia="Times New Roman" w:hAnsi="Times New Roman"/>
          <w:color w:val="000000" w:themeColor="text1"/>
          <w:sz w:val="28"/>
          <w:szCs w:val="28"/>
          <w:lang w:eastAsia="ru-RU"/>
        </w:rPr>
        <w:t xml:space="preserve">, а также вернуть </w:t>
      </w:r>
      <w:r w:rsidR="0039581A" w:rsidRPr="00ED2748">
        <w:rPr>
          <w:rFonts w:ascii="Times New Roman" w:eastAsia="Times New Roman" w:hAnsi="Times New Roman"/>
          <w:color w:val="000000" w:themeColor="text1"/>
          <w:sz w:val="28"/>
          <w:szCs w:val="28"/>
          <w:lang w:eastAsia="ru-RU"/>
        </w:rPr>
        <w:t>их</w:t>
      </w:r>
      <w:r w:rsidR="00E0067B" w:rsidRPr="00ED2748">
        <w:rPr>
          <w:rFonts w:ascii="Times New Roman" w:eastAsia="Times New Roman" w:hAnsi="Times New Roman"/>
          <w:color w:val="000000" w:themeColor="text1"/>
          <w:sz w:val="28"/>
          <w:szCs w:val="28"/>
          <w:lang w:eastAsia="ru-RU"/>
        </w:rPr>
        <w:t xml:space="preserve"> под управление </w:t>
      </w:r>
      <w:r w:rsidR="0097484D" w:rsidRPr="00ED2748">
        <w:rPr>
          <w:rFonts w:ascii="Times New Roman" w:eastAsia="Times New Roman" w:hAnsi="Times New Roman"/>
          <w:color w:val="000000" w:themeColor="text1"/>
          <w:sz w:val="28"/>
          <w:szCs w:val="28"/>
          <w:lang w:eastAsia="ru-RU"/>
        </w:rPr>
        <w:t>Национального Банка Республики Казахстан (</w:t>
      </w:r>
      <w:r w:rsidR="00E0067B" w:rsidRPr="00ED2748">
        <w:rPr>
          <w:rFonts w:ascii="Times New Roman" w:eastAsia="Times New Roman" w:hAnsi="Times New Roman"/>
          <w:color w:val="000000" w:themeColor="text1"/>
          <w:sz w:val="28"/>
          <w:szCs w:val="28"/>
          <w:lang w:eastAsia="ru-RU"/>
        </w:rPr>
        <w:t>НБРК</w:t>
      </w:r>
      <w:r w:rsidR="0097484D" w:rsidRPr="00ED2748">
        <w:rPr>
          <w:rFonts w:ascii="Times New Roman" w:eastAsia="Times New Roman" w:hAnsi="Times New Roman"/>
          <w:color w:val="000000" w:themeColor="text1"/>
          <w:sz w:val="28"/>
          <w:szCs w:val="28"/>
          <w:lang w:eastAsia="ru-RU"/>
        </w:rPr>
        <w:t>)</w:t>
      </w:r>
      <w:r w:rsidRPr="00ED2748">
        <w:rPr>
          <w:rFonts w:ascii="Times New Roman" w:eastAsia="Times New Roman" w:hAnsi="Times New Roman"/>
          <w:color w:val="000000" w:themeColor="text1"/>
          <w:sz w:val="28"/>
          <w:szCs w:val="28"/>
          <w:lang w:eastAsia="ru-RU"/>
        </w:rPr>
        <w:t xml:space="preserve"> можно не ранее чем через один год </w:t>
      </w:r>
      <w:r w:rsidR="006F5992" w:rsidRPr="006F5992">
        <w:rPr>
          <w:rFonts w:ascii="Times New Roman" w:eastAsia="Times New Roman" w:hAnsi="Times New Roman"/>
          <w:color w:val="000000" w:themeColor="text1"/>
          <w:sz w:val="28"/>
          <w:szCs w:val="28"/>
          <w:lang w:eastAsia="ru-RU"/>
        </w:rPr>
        <w:t>с даты передачи пенсионных накопл</w:t>
      </w:r>
      <w:r w:rsidR="006F5992">
        <w:rPr>
          <w:rFonts w:ascii="Times New Roman" w:eastAsia="Times New Roman" w:hAnsi="Times New Roman"/>
          <w:color w:val="000000" w:themeColor="text1"/>
          <w:sz w:val="28"/>
          <w:szCs w:val="28"/>
          <w:lang w:eastAsia="ru-RU"/>
        </w:rPr>
        <w:t xml:space="preserve">ений в доверительное управление </w:t>
      </w:r>
      <w:r w:rsidR="006F5992" w:rsidRPr="006F5992">
        <w:rPr>
          <w:rFonts w:ascii="Times New Roman" w:eastAsia="Times New Roman" w:hAnsi="Times New Roman"/>
          <w:color w:val="000000" w:themeColor="text1"/>
          <w:sz w:val="28"/>
          <w:szCs w:val="28"/>
          <w:lang w:eastAsia="ru-RU"/>
        </w:rPr>
        <w:t>управляющему инвестиционным портфелем</w:t>
      </w:r>
      <w:r w:rsidR="006F5992">
        <w:rPr>
          <w:rFonts w:ascii="Times New Roman" w:eastAsia="Times New Roman" w:hAnsi="Times New Roman"/>
          <w:color w:val="000000" w:themeColor="text1"/>
          <w:sz w:val="28"/>
          <w:szCs w:val="28"/>
          <w:lang w:eastAsia="ru-RU"/>
        </w:rPr>
        <w:t xml:space="preserve">.  </w:t>
      </w:r>
      <w:bookmarkStart w:id="0" w:name="_GoBack"/>
      <w:bookmarkEnd w:id="0"/>
    </w:p>
    <w:p w14:paraId="02455C0F" w14:textId="6FA038FA" w:rsidR="005A2726" w:rsidRPr="00ED2748" w:rsidRDefault="005A2726" w:rsidP="00747551">
      <w:pPr>
        <w:spacing w:after="0" w:line="240" w:lineRule="auto"/>
        <w:ind w:firstLine="708"/>
        <w:jc w:val="both"/>
        <w:rPr>
          <w:rFonts w:ascii="Times New Roman" w:eastAsia="Times New Roman" w:hAnsi="Times New Roman"/>
          <w:b/>
          <w:bCs/>
          <w:color w:val="000000" w:themeColor="text1"/>
          <w:sz w:val="28"/>
          <w:szCs w:val="28"/>
          <w:lang w:val="kk-KZ" w:eastAsia="ru-RU"/>
        </w:rPr>
      </w:pPr>
      <w:r w:rsidRPr="00ED2748">
        <w:rPr>
          <w:rFonts w:ascii="Times New Roman" w:eastAsia="Times New Roman" w:hAnsi="Times New Roman"/>
          <w:b/>
          <w:bCs/>
          <w:color w:val="000000" w:themeColor="text1"/>
          <w:sz w:val="28"/>
          <w:szCs w:val="28"/>
          <w:lang w:eastAsia="ru-RU"/>
        </w:rPr>
        <w:t xml:space="preserve">Механизмы защиты пенсионных накоплений </w:t>
      </w:r>
      <w:r w:rsidRPr="00ED2748">
        <w:rPr>
          <w:rFonts w:ascii="Times New Roman" w:eastAsia="Times New Roman" w:hAnsi="Times New Roman"/>
          <w:b/>
          <w:bCs/>
          <w:color w:val="000000" w:themeColor="text1"/>
          <w:sz w:val="28"/>
          <w:szCs w:val="28"/>
          <w:lang w:val="kk-KZ" w:eastAsia="ru-RU"/>
        </w:rPr>
        <w:t>при управлении УИП</w:t>
      </w:r>
    </w:p>
    <w:p w14:paraId="49DA110A" w14:textId="61B32B4E" w:rsidR="005A2726" w:rsidRPr="00ED2748" w:rsidRDefault="005A2726" w:rsidP="00495203">
      <w:pPr>
        <w:autoSpaceDE w:val="0"/>
        <w:autoSpaceDN w:val="0"/>
        <w:adjustRightInd w:val="0"/>
        <w:spacing w:after="0" w:line="240" w:lineRule="auto"/>
        <w:ind w:firstLine="708"/>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olor w:val="000000" w:themeColor="text1"/>
          <w:sz w:val="28"/>
          <w:szCs w:val="28"/>
          <w:lang w:eastAsia="ru-RU"/>
        </w:rPr>
        <w:t xml:space="preserve">Расширение возможностей по управлению пенсионными накоплениями предполагает и более высокую степень ответственности самого вкладчика. Выбор УИП является </w:t>
      </w:r>
      <w:r w:rsidR="00747551" w:rsidRPr="00ED2748">
        <w:rPr>
          <w:rFonts w:ascii="Times New Roman" w:eastAsia="Times New Roman" w:hAnsi="Times New Roman"/>
          <w:color w:val="000000" w:themeColor="text1"/>
          <w:sz w:val="28"/>
          <w:szCs w:val="28"/>
          <w:lang w:eastAsia="ru-RU"/>
        </w:rPr>
        <w:t xml:space="preserve">его </w:t>
      </w:r>
      <w:r w:rsidRPr="00ED2748">
        <w:rPr>
          <w:rFonts w:ascii="Times New Roman" w:eastAsia="Times New Roman" w:hAnsi="Times New Roman"/>
          <w:color w:val="000000" w:themeColor="text1"/>
          <w:sz w:val="28"/>
          <w:szCs w:val="28"/>
          <w:lang w:eastAsia="ru-RU"/>
        </w:rPr>
        <w:t xml:space="preserve">самостоятельным решением, </w:t>
      </w:r>
      <w:r w:rsidR="00747551" w:rsidRPr="00ED2748">
        <w:rPr>
          <w:rFonts w:ascii="Times New Roman" w:eastAsia="Times New Roman" w:hAnsi="Times New Roman"/>
          <w:color w:val="000000" w:themeColor="text1"/>
          <w:sz w:val="28"/>
          <w:szCs w:val="28"/>
          <w:lang w:eastAsia="ru-RU"/>
        </w:rPr>
        <w:t>вкладчик</w:t>
      </w:r>
      <w:r w:rsidRPr="00ED2748">
        <w:rPr>
          <w:rFonts w:ascii="Times New Roman" w:eastAsia="Times New Roman" w:hAnsi="Times New Roman"/>
          <w:color w:val="000000" w:themeColor="text1"/>
          <w:sz w:val="28"/>
          <w:szCs w:val="28"/>
          <w:lang w:eastAsia="ru-RU"/>
        </w:rPr>
        <w:t xml:space="preserve"> оценивает </w:t>
      </w:r>
      <w:r w:rsidR="0039581A" w:rsidRPr="00ED2748">
        <w:rPr>
          <w:rFonts w:ascii="Times New Roman" w:eastAsia="Times New Roman" w:hAnsi="Times New Roman"/>
          <w:color w:val="000000" w:themeColor="text1"/>
          <w:sz w:val="28"/>
          <w:szCs w:val="28"/>
          <w:lang w:eastAsia="ru-RU"/>
        </w:rPr>
        <w:t>предлагаемую стратегию и структуру портфеля</w:t>
      </w:r>
      <w:r w:rsidRPr="00ED2748">
        <w:rPr>
          <w:rFonts w:ascii="Times New Roman" w:eastAsia="Times New Roman" w:hAnsi="Times New Roman"/>
          <w:color w:val="000000" w:themeColor="text1"/>
          <w:sz w:val="28"/>
          <w:szCs w:val="28"/>
          <w:lang w:eastAsia="ru-RU"/>
        </w:rPr>
        <w:t xml:space="preserve">, уровень риска и </w:t>
      </w:r>
      <w:r w:rsidR="0039581A" w:rsidRPr="00ED2748">
        <w:rPr>
          <w:rFonts w:ascii="Times New Roman" w:eastAsia="Times New Roman" w:hAnsi="Times New Roman"/>
          <w:color w:val="000000" w:themeColor="text1"/>
          <w:sz w:val="28"/>
          <w:szCs w:val="28"/>
          <w:lang w:eastAsia="ru-RU"/>
        </w:rPr>
        <w:t>результаты</w:t>
      </w:r>
      <w:r w:rsidRPr="00ED2748">
        <w:rPr>
          <w:rFonts w:ascii="Times New Roman" w:eastAsia="Times New Roman" w:hAnsi="Times New Roman"/>
          <w:color w:val="000000" w:themeColor="text1"/>
          <w:sz w:val="28"/>
          <w:szCs w:val="28"/>
          <w:lang w:eastAsia="ru-RU"/>
        </w:rPr>
        <w:t xml:space="preserve"> управления активами. </w:t>
      </w:r>
      <w:r w:rsidR="0039581A" w:rsidRPr="00ED2748">
        <w:rPr>
          <w:rFonts w:ascii="Times New Roman" w:eastAsia="Times New Roman" w:hAnsi="Times New Roman"/>
          <w:color w:val="000000" w:themeColor="text1"/>
          <w:sz w:val="28"/>
          <w:szCs w:val="28"/>
          <w:lang w:eastAsia="ru-RU"/>
        </w:rPr>
        <w:t>З</w:t>
      </w:r>
      <w:r w:rsidRPr="00ED2748">
        <w:rPr>
          <w:rFonts w:ascii="Times New Roman" w:eastAsia="Times New Roman" w:hAnsi="Times New Roman"/>
          <w:color w:val="000000" w:themeColor="text1"/>
          <w:sz w:val="28"/>
          <w:szCs w:val="28"/>
          <w:lang w:eastAsia="ru-RU"/>
        </w:rPr>
        <w:t>аконодательство</w:t>
      </w:r>
      <w:r w:rsidR="0039581A" w:rsidRPr="00ED2748">
        <w:rPr>
          <w:rFonts w:ascii="Times New Roman" w:eastAsia="Times New Roman" w:hAnsi="Times New Roman"/>
          <w:color w:val="000000" w:themeColor="text1"/>
          <w:sz w:val="28"/>
          <w:szCs w:val="28"/>
          <w:lang w:eastAsia="ru-RU"/>
        </w:rPr>
        <w:t>м</w:t>
      </w:r>
      <w:r w:rsidRPr="00ED2748">
        <w:rPr>
          <w:rFonts w:ascii="Times New Roman" w:eastAsia="Times New Roman" w:hAnsi="Times New Roman"/>
          <w:color w:val="000000" w:themeColor="text1"/>
          <w:sz w:val="28"/>
          <w:szCs w:val="28"/>
          <w:lang w:eastAsia="ru-RU"/>
        </w:rPr>
        <w:t xml:space="preserve"> предусм</w:t>
      </w:r>
      <w:r w:rsidR="0039581A" w:rsidRPr="00ED2748">
        <w:rPr>
          <w:rFonts w:ascii="Times New Roman" w:eastAsia="Times New Roman" w:hAnsi="Times New Roman"/>
          <w:color w:val="000000" w:themeColor="text1"/>
          <w:sz w:val="28"/>
          <w:szCs w:val="28"/>
          <w:lang w:eastAsia="ru-RU"/>
        </w:rPr>
        <w:t>отрена</w:t>
      </w:r>
      <w:r w:rsidRPr="00ED2748">
        <w:rPr>
          <w:rFonts w:ascii="Times New Roman" w:eastAsia="Times New Roman" w:hAnsi="Times New Roman"/>
          <w:color w:val="000000" w:themeColor="text1"/>
          <w:sz w:val="28"/>
          <w:szCs w:val="28"/>
          <w:lang w:eastAsia="ru-RU"/>
        </w:rPr>
        <w:t xml:space="preserve"> комплексн</w:t>
      </w:r>
      <w:r w:rsidR="0039581A" w:rsidRPr="00ED2748">
        <w:rPr>
          <w:rFonts w:ascii="Times New Roman" w:eastAsia="Times New Roman" w:hAnsi="Times New Roman"/>
          <w:color w:val="000000" w:themeColor="text1"/>
          <w:sz w:val="28"/>
          <w:szCs w:val="28"/>
          <w:lang w:eastAsia="ru-RU"/>
        </w:rPr>
        <w:t>ая</w:t>
      </w:r>
      <w:r w:rsidRPr="00ED2748">
        <w:rPr>
          <w:rFonts w:ascii="Times New Roman" w:eastAsia="Times New Roman" w:hAnsi="Times New Roman"/>
          <w:color w:val="000000" w:themeColor="text1"/>
          <w:sz w:val="28"/>
          <w:szCs w:val="28"/>
          <w:lang w:eastAsia="ru-RU"/>
        </w:rPr>
        <w:t xml:space="preserve"> систем</w:t>
      </w:r>
      <w:r w:rsidR="0039581A" w:rsidRPr="00ED2748">
        <w:rPr>
          <w:rFonts w:ascii="Times New Roman" w:eastAsia="Times New Roman" w:hAnsi="Times New Roman"/>
          <w:color w:val="000000" w:themeColor="text1"/>
          <w:sz w:val="28"/>
          <w:szCs w:val="28"/>
          <w:lang w:eastAsia="ru-RU"/>
        </w:rPr>
        <w:t>а</w:t>
      </w:r>
      <w:r w:rsidRPr="00ED2748">
        <w:rPr>
          <w:rFonts w:ascii="Times New Roman" w:eastAsia="Times New Roman" w:hAnsi="Times New Roman"/>
          <w:color w:val="000000" w:themeColor="text1"/>
          <w:sz w:val="28"/>
          <w:szCs w:val="28"/>
          <w:lang w:eastAsia="ru-RU"/>
        </w:rPr>
        <w:t xml:space="preserve"> защиты накоплений:</w:t>
      </w:r>
    </w:p>
    <w:p w14:paraId="4DCC79E2" w14:textId="67EB75D6" w:rsidR="005A2726" w:rsidRPr="00ED2748" w:rsidRDefault="005A2726" w:rsidP="005A2726">
      <w:pPr>
        <w:numPr>
          <w:ilvl w:val="0"/>
          <w:numId w:val="3"/>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t>финансовая ответственность УИП</w:t>
      </w:r>
      <w:r w:rsidRPr="00ED2748">
        <w:rPr>
          <w:rFonts w:ascii="Times New Roman" w:eastAsia="Times New Roman" w:hAnsi="Times New Roman"/>
          <w:color w:val="000000" w:themeColor="text1"/>
          <w:sz w:val="28"/>
          <w:szCs w:val="28"/>
          <w:lang w:eastAsia="ru-RU"/>
        </w:rPr>
        <w:t xml:space="preserve"> – с 1 января 2026 года действует система композитных индексов, используемых в качестве эталона доходности. Если доходность портфеля окажется ниже ориентира, управляющая компания обязана компенсировать разницу </w:t>
      </w:r>
      <w:r w:rsidR="00916F8F" w:rsidRPr="00ED2748">
        <w:rPr>
          <w:rFonts w:ascii="Times New Roman" w:eastAsia="Times New Roman" w:hAnsi="Times New Roman"/>
          <w:color w:val="000000" w:themeColor="text1"/>
          <w:sz w:val="28"/>
          <w:szCs w:val="28"/>
          <w:lang w:eastAsia="ru-RU"/>
        </w:rPr>
        <w:t xml:space="preserve">вкладчику </w:t>
      </w:r>
      <w:r w:rsidRPr="00ED2748">
        <w:rPr>
          <w:rFonts w:ascii="Times New Roman" w:eastAsia="Times New Roman" w:hAnsi="Times New Roman"/>
          <w:color w:val="000000" w:themeColor="text1"/>
          <w:sz w:val="28"/>
          <w:szCs w:val="28"/>
          <w:lang w:eastAsia="ru-RU"/>
        </w:rPr>
        <w:t>за счет собственного капитала;</w:t>
      </w:r>
    </w:p>
    <w:p w14:paraId="386CB75B" w14:textId="47DD1629" w:rsidR="005A2726" w:rsidRPr="00ED2748" w:rsidRDefault="005A2726" w:rsidP="00916F8F">
      <w:pPr>
        <w:numPr>
          <w:ilvl w:val="0"/>
          <w:numId w:val="3"/>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t>независимый банк-</w:t>
      </w:r>
      <w:proofErr w:type="spellStart"/>
      <w:r w:rsidRPr="00ED2748">
        <w:rPr>
          <w:rFonts w:ascii="Times New Roman" w:eastAsia="Times New Roman" w:hAnsi="Times New Roman"/>
          <w:b/>
          <w:bCs/>
          <w:color w:val="000000" w:themeColor="text1"/>
          <w:sz w:val="28"/>
          <w:szCs w:val="28"/>
          <w:lang w:eastAsia="ru-RU"/>
        </w:rPr>
        <w:t>кастодиан</w:t>
      </w:r>
      <w:proofErr w:type="spellEnd"/>
      <w:r w:rsidRPr="00ED2748">
        <w:rPr>
          <w:rFonts w:ascii="Times New Roman" w:eastAsia="Times New Roman" w:hAnsi="Times New Roman"/>
          <w:color w:val="000000" w:themeColor="text1"/>
          <w:sz w:val="28"/>
          <w:szCs w:val="28"/>
          <w:lang w:eastAsia="ru-RU"/>
        </w:rPr>
        <w:t xml:space="preserve"> – </w:t>
      </w:r>
      <w:r w:rsidR="00916F8F" w:rsidRPr="00ED2748">
        <w:rPr>
          <w:rFonts w:ascii="Times New Roman" w:eastAsia="Times New Roman" w:hAnsi="Times New Roman"/>
          <w:color w:val="000000" w:themeColor="text1"/>
          <w:sz w:val="28"/>
          <w:szCs w:val="28"/>
          <w:lang w:eastAsia="ru-RU"/>
        </w:rPr>
        <w:t>все активы хранятся в банке-</w:t>
      </w:r>
      <w:proofErr w:type="spellStart"/>
      <w:r w:rsidR="00916F8F" w:rsidRPr="00ED2748">
        <w:rPr>
          <w:rFonts w:ascii="Times New Roman" w:eastAsia="Times New Roman" w:hAnsi="Times New Roman"/>
          <w:color w:val="000000" w:themeColor="text1"/>
          <w:sz w:val="28"/>
          <w:szCs w:val="28"/>
          <w:lang w:eastAsia="ru-RU"/>
        </w:rPr>
        <w:t>кастодиане</w:t>
      </w:r>
      <w:proofErr w:type="spellEnd"/>
      <w:r w:rsidR="00916F8F" w:rsidRPr="00ED2748">
        <w:rPr>
          <w:rFonts w:ascii="Times New Roman" w:eastAsia="Times New Roman" w:hAnsi="Times New Roman"/>
          <w:color w:val="000000" w:themeColor="text1"/>
          <w:sz w:val="28"/>
          <w:szCs w:val="28"/>
          <w:lang w:eastAsia="ru-RU"/>
        </w:rPr>
        <w:t xml:space="preserve"> (независимом крупном банке), который контролирует целевое размещение </w:t>
      </w:r>
      <w:r w:rsidR="008769F1" w:rsidRPr="00ED2748">
        <w:rPr>
          <w:rFonts w:ascii="Times New Roman" w:eastAsia="Times New Roman" w:hAnsi="Times New Roman"/>
          <w:color w:val="000000" w:themeColor="text1"/>
          <w:sz w:val="28"/>
          <w:szCs w:val="28"/>
          <w:lang w:eastAsia="ru-RU"/>
        </w:rPr>
        <w:t>активов требованиям законодательства</w:t>
      </w:r>
      <w:r w:rsidR="00916F8F" w:rsidRPr="00ED2748">
        <w:rPr>
          <w:rFonts w:ascii="Times New Roman" w:eastAsia="Times New Roman" w:hAnsi="Times New Roman"/>
          <w:color w:val="000000" w:themeColor="text1"/>
          <w:sz w:val="28"/>
          <w:szCs w:val="28"/>
          <w:lang w:eastAsia="ru-RU"/>
        </w:rPr>
        <w:t xml:space="preserve">. </w:t>
      </w:r>
      <w:r w:rsidRPr="00ED2748">
        <w:rPr>
          <w:rFonts w:ascii="Times New Roman" w:eastAsia="Times New Roman" w:hAnsi="Times New Roman"/>
          <w:color w:val="000000" w:themeColor="text1"/>
          <w:sz w:val="28"/>
          <w:szCs w:val="28"/>
          <w:lang w:eastAsia="ru-RU"/>
        </w:rPr>
        <w:t xml:space="preserve">При этом </w:t>
      </w:r>
      <w:r w:rsidR="008769F1" w:rsidRPr="00ED2748">
        <w:rPr>
          <w:rFonts w:ascii="Times New Roman" w:eastAsia="Times New Roman" w:hAnsi="Times New Roman"/>
          <w:color w:val="000000" w:themeColor="text1"/>
          <w:sz w:val="28"/>
          <w:szCs w:val="28"/>
          <w:lang w:eastAsia="ru-RU"/>
        </w:rPr>
        <w:t>активы</w:t>
      </w:r>
      <w:r w:rsidRPr="00ED2748">
        <w:rPr>
          <w:rFonts w:ascii="Times New Roman" w:eastAsia="Times New Roman" w:hAnsi="Times New Roman"/>
          <w:color w:val="000000" w:themeColor="text1"/>
          <w:sz w:val="28"/>
          <w:szCs w:val="28"/>
          <w:lang w:eastAsia="ru-RU"/>
        </w:rPr>
        <w:t xml:space="preserve"> продолжают учитываться на индивидуальном пенсионном счете </w:t>
      </w:r>
      <w:r w:rsidR="008769F1" w:rsidRPr="00ED2748">
        <w:rPr>
          <w:rFonts w:ascii="Times New Roman" w:eastAsia="Times New Roman" w:hAnsi="Times New Roman"/>
          <w:color w:val="000000" w:themeColor="text1"/>
          <w:sz w:val="28"/>
          <w:szCs w:val="28"/>
          <w:lang w:eastAsia="ru-RU"/>
        </w:rPr>
        <w:t xml:space="preserve">(ИПС) </w:t>
      </w:r>
      <w:r w:rsidRPr="00ED2748">
        <w:rPr>
          <w:rFonts w:ascii="Times New Roman" w:eastAsia="Times New Roman" w:hAnsi="Times New Roman"/>
          <w:color w:val="000000" w:themeColor="text1"/>
          <w:sz w:val="28"/>
          <w:szCs w:val="28"/>
          <w:lang w:eastAsia="ru-RU"/>
        </w:rPr>
        <w:t>вкладчика в ЕНПФ</w:t>
      </w:r>
      <w:r w:rsidR="00B44C4C" w:rsidRPr="00ED2748">
        <w:rPr>
          <w:rFonts w:ascii="Times New Roman" w:eastAsia="Times New Roman" w:hAnsi="Times New Roman"/>
          <w:color w:val="000000" w:themeColor="text1"/>
          <w:sz w:val="28"/>
          <w:szCs w:val="28"/>
          <w:lang w:eastAsia="ru-RU"/>
        </w:rPr>
        <w:t xml:space="preserve"> и</w:t>
      </w:r>
      <w:r w:rsidR="00B44C4C" w:rsidRPr="00ED2748">
        <w:rPr>
          <w:rFonts w:ascii="Times New Roman" w:hAnsi="Times New Roman"/>
          <w:color w:val="000000" w:themeColor="text1"/>
          <w:sz w:val="28"/>
          <w:szCs w:val="28"/>
        </w:rPr>
        <w:t xml:space="preserve"> отделены от собственн</w:t>
      </w:r>
      <w:r w:rsidR="008769F1" w:rsidRPr="00ED2748">
        <w:rPr>
          <w:rFonts w:ascii="Times New Roman" w:hAnsi="Times New Roman"/>
          <w:color w:val="000000" w:themeColor="text1"/>
          <w:sz w:val="28"/>
          <w:szCs w:val="28"/>
        </w:rPr>
        <w:t>ых активов</w:t>
      </w:r>
      <w:r w:rsidR="00B44C4C" w:rsidRPr="00ED2748">
        <w:rPr>
          <w:rFonts w:ascii="Times New Roman" w:hAnsi="Times New Roman"/>
          <w:color w:val="000000" w:themeColor="text1"/>
          <w:sz w:val="28"/>
          <w:szCs w:val="28"/>
        </w:rPr>
        <w:t xml:space="preserve"> УИП. В</w:t>
      </w:r>
      <w:r w:rsidRPr="00ED2748">
        <w:rPr>
          <w:rFonts w:ascii="Times New Roman" w:eastAsia="Times New Roman" w:hAnsi="Times New Roman"/>
          <w:color w:val="000000" w:themeColor="text1"/>
          <w:sz w:val="28"/>
          <w:szCs w:val="28"/>
          <w:lang w:eastAsia="ru-RU"/>
        </w:rPr>
        <w:t xml:space="preserve"> случае банкротства УИП пенсионные активы </w:t>
      </w:r>
      <w:r w:rsidR="008769F1" w:rsidRPr="00ED2748">
        <w:rPr>
          <w:rFonts w:ascii="Times New Roman" w:eastAsia="Times New Roman" w:hAnsi="Times New Roman"/>
          <w:color w:val="000000" w:themeColor="text1"/>
          <w:sz w:val="28"/>
          <w:szCs w:val="28"/>
          <w:lang w:eastAsia="ru-RU"/>
        </w:rPr>
        <w:t xml:space="preserve">вкладчиков </w:t>
      </w:r>
      <w:r w:rsidRPr="00ED2748">
        <w:rPr>
          <w:rFonts w:ascii="Times New Roman" w:eastAsia="Times New Roman" w:hAnsi="Times New Roman"/>
          <w:color w:val="000000" w:themeColor="text1"/>
          <w:sz w:val="28"/>
          <w:szCs w:val="28"/>
          <w:lang w:eastAsia="ru-RU"/>
        </w:rPr>
        <w:t>не могут быть использованы</w:t>
      </w:r>
      <w:r w:rsidR="008769F1" w:rsidRPr="00ED2748">
        <w:rPr>
          <w:rFonts w:ascii="Times New Roman" w:eastAsia="Times New Roman" w:hAnsi="Times New Roman"/>
          <w:color w:val="000000" w:themeColor="text1"/>
          <w:sz w:val="28"/>
          <w:szCs w:val="28"/>
          <w:lang w:eastAsia="ru-RU"/>
        </w:rPr>
        <w:t xml:space="preserve"> УИП</w:t>
      </w:r>
      <w:r w:rsidRPr="00ED2748">
        <w:rPr>
          <w:rFonts w:ascii="Times New Roman" w:eastAsia="Times New Roman" w:hAnsi="Times New Roman"/>
          <w:color w:val="000000" w:themeColor="text1"/>
          <w:sz w:val="28"/>
          <w:szCs w:val="28"/>
          <w:lang w:eastAsia="ru-RU"/>
        </w:rPr>
        <w:t>;</w:t>
      </w:r>
    </w:p>
    <w:p w14:paraId="3DC2F93F" w14:textId="109F4A63" w:rsidR="005A2726" w:rsidRPr="00ED2748" w:rsidRDefault="005A2726" w:rsidP="00495203">
      <w:pPr>
        <w:numPr>
          <w:ilvl w:val="0"/>
          <w:numId w:val="3"/>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b/>
          <w:bCs/>
          <w:color w:val="000000" w:themeColor="text1"/>
          <w:sz w:val="28"/>
          <w:szCs w:val="28"/>
          <w:lang w:eastAsia="ru-RU"/>
        </w:rPr>
        <w:t>инвестиционные ограничения и диверсификация</w:t>
      </w:r>
      <w:r w:rsidRPr="00ED2748">
        <w:rPr>
          <w:rFonts w:ascii="Times New Roman" w:eastAsia="Times New Roman" w:hAnsi="Times New Roman"/>
          <w:color w:val="000000" w:themeColor="text1"/>
          <w:sz w:val="28"/>
          <w:szCs w:val="28"/>
          <w:lang w:eastAsia="ru-RU"/>
        </w:rPr>
        <w:t xml:space="preserve"> – </w:t>
      </w:r>
      <w:r w:rsidR="00495203" w:rsidRPr="00ED2748">
        <w:rPr>
          <w:rFonts w:ascii="Times New Roman" w:hAnsi="Times New Roman"/>
          <w:color w:val="000000" w:themeColor="text1"/>
          <w:sz w:val="28"/>
          <w:szCs w:val="28"/>
        </w:rPr>
        <w:t xml:space="preserve">регулятор </w:t>
      </w:r>
      <w:r w:rsidR="007A3A4A" w:rsidRPr="00ED2748">
        <w:rPr>
          <w:rFonts w:ascii="Times New Roman" w:hAnsi="Times New Roman"/>
          <w:color w:val="000000" w:themeColor="text1"/>
          <w:sz w:val="28"/>
          <w:szCs w:val="28"/>
        </w:rPr>
        <w:t xml:space="preserve">определяет </w:t>
      </w:r>
      <w:r w:rsidR="00495203" w:rsidRPr="00ED2748">
        <w:rPr>
          <w:rFonts w:ascii="Times New Roman" w:hAnsi="Times New Roman"/>
          <w:color w:val="000000" w:themeColor="text1"/>
          <w:sz w:val="28"/>
          <w:szCs w:val="28"/>
        </w:rPr>
        <w:t xml:space="preserve">перечень инструментов, в которые УИП имеет право инвестировать. </w:t>
      </w:r>
      <w:r w:rsidR="00495203" w:rsidRPr="00ED2748">
        <w:rPr>
          <w:rFonts w:ascii="Times New Roman" w:hAnsi="Times New Roman"/>
          <w:color w:val="000000" w:themeColor="text1"/>
          <w:sz w:val="28"/>
          <w:szCs w:val="28"/>
          <w:shd w:val="clear" w:color="auto" w:fill="FFFFFF"/>
        </w:rPr>
        <w:t xml:space="preserve">В него входят государственные ценные бумаги Казахстана и иностранных государств, долевые и долговые негосударственные бумаги казахстанских и иностранных </w:t>
      </w:r>
      <w:r w:rsidR="00495203" w:rsidRPr="00ED2748">
        <w:rPr>
          <w:rFonts w:ascii="Times New Roman" w:hAnsi="Times New Roman"/>
          <w:color w:val="000000" w:themeColor="text1"/>
          <w:sz w:val="28"/>
          <w:szCs w:val="28"/>
          <w:shd w:val="clear" w:color="auto" w:fill="FFFFFF"/>
        </w:rPr>
        <w:lastRenderedPageBreak/>
        <w:t xml:space="preserve">организаций, а также вклады в банках второго уровня и в банках-нерезидентах с соответствующим кредитным рейтингом. </w:t>
      </w:r>
      <w:proofErr w:type="spellStart"/>
      <w:r w:rsidR="00495203" w:rsidRPr="00ED2748">
        <w:rPr>
          <w:rFonts w:ascii="Times New Roman" w:eastAsia="Times New Roman" w:hAnsi="Times New Roman"/>
          <w:color w:val="000000" w:themeColor="text1"/>
          <w:sz w:val="28"/>
          <w:szCs w:val="28"/>
          <w:lang w:eastAsia="ru-RU"/>
        </w:rPr>
        <w:t>Высокорисковые</w:t>
      </w:r>
      <w:proofErr w:type="spellEnd"/>
      <w:r w:rsidR="00495203" w:rsidRPr="00ED2748">
        <w:rPr>
          <w:rFonts w:ascii="Times New Roman" w:eastAsia="Times New Roman" w:hAnsi="Times New Roman"/>
          <w:color w:val="000000" w:themeColor="text1"/>
          <w:sz w:val="28"/>
          <w:szCs w:val="28"/>
          <w:lang w:eastAsia="ru-RU"/>
        </w:rPr>
        <w:t xml:space="preserve"> цифровые и </w:t>
      </w:r>
      <w:proofErr w:type="spellStart"/>
      <w:r w:rsidR="00495203" w:rsidRPr="00ED2748">
        <w:rPr>
          <w:rFonts w:ascii="Times New Roman" w:eastAsia="Times New Roman" w:hAnsi="Times New Roman"/>
          <w:color w:val="000000" w:themeColor="text1"/>
          <w:sz w:val="28"/>
          <w:szCs w:val="28"/>
          <w:lang w:eastAsia="ru-RU"/>
        </w:rPr>
        <w:t>криптоактивы</w:t>
      </w:r>
      <w:proofErr w:type="spellEnd"/>
      <w:r w:rsidR="00495203" w:rsidRPr="00ED2748">
        <w:rPr>
          <w:rFonts w:ascii="Times New Roman" w:eastAsia="Times New Roman" w:hAnsi="Times New Roman"/>
          <w:color w:val="000000" w:themeColor="text1"/>
          <w:sz w:val="28"/>
          <w:szCs w:val="28"/>
          <w:lang w:eastAsia="ru-RU"/>
        </w:rPr>
        <w:t xml:space="preserve"> в этот перечень не входят, поэтому инвестирование пенсионных </w:t>
      </w:r>
      <w:r w:rsidR="007A3A4A" w:rsidRPr="00ED2748">
        <w:rPr>
          <w:rFonts w:ascii="Times New Roman" w:eastAsia="Times New Roman" w:hAnsi="Times New Roman"/>
          <w:color w:val="000000" w:themeColor="text1"/>
          <w:sz w:val="28"/>
          <w:szCs w:val="28"/>
          <w:lang w:eastAsia="ru-RU"/>
        </w:rPr>
        <w:t>накоплений</w:t>
      </w:r>
      <w:r w:rsidR="00495203" w:rsidRPr="00ED2748">
        <w:rPr>
          <w:rFonts w:ascii="Times New Roman" w:eastAsia="Times New Roman" w:hAnsi="Times New Roman"/>
          <w:color w:val="000000" w:themeColor="text1"/>
          <w:sz w:val="28"/>
          <w:szCs w:val="28"/>
          <w:lang w:eastAsia="ru-RU"/>
        </w:rPr>
        <w:t xml:space="preserve"> в них не допускается. Законодательством </w:t>
      </w:r>
      <w:r w:rsidR="007A3A4A" w:rsidRPr="00ED2748">
        <w:rPr>
          <w:rFonts w:ascii="Times New Roman" w:eastAsia="Times New Roman" w:hAnsi="Times New Roman"/>
          <w:color w:val="000000" w:themeColor="text1"/>
          <w:sz w:val="28"/>
          <w:szCs w:val="28"/>
          <w:lang w:eastAsia="ru-RU"/>
        </w:rPr>
        <w:t xml:space="preserve">также </w:t>
      </w:r>
      <w:r w:rsidR="00495203" w:rsidRPr="00ED2748">
        <w:rPr>
          <w:rFonts w:ascii="Times New Roman" w:eastAsia="Times New Roman" w:hAnsi="Times New Roman"/>
          <w:color w:val="000000" w:themeColor="text1"/>
          <w:sz w:val="28"/>
          <w:szCs w:val="28"/>
          <w:lang w:eastAsia="ru-RU"/>
        </w:rPr>
        <w:t>установлены лимиты инвестирования.</w:t>
      </w:r>
      <w:r w:rsidR="00495203" w:rsidRPr="00ED2748">
        <w:rPr>
          <w:rFonts w:ascii="Times New Roman" w:hAnsi="Times New Roman"/>
          <w:color w:val="000000" w:themeColor="text1"/>
          <w:sz w:val="28"/>
          <w:szCs w:val="28"/>
          <w:shd w:val="clear" w:color="auto" w:fill="FFFFFF"/>
        </w:rPr>
        <w:t xml:space="preserve"> Стратегию управл</w:t>
      </w:r>
      <w:r w:rsidR="007A3A4A" w:rsidRPr="00ED2748">
        <w:rPr>
          <w:rFonts w:ascii="Times New Roman" w:hAnsi="Times New Roman"/>
          <w:color w:val="000000" w:themeColor="text1"/>
          <w:sz w:val="28"/>
          <w:szCs w:val="28"/>
          <w:shd w:val="clear" w:color="auto" w:fill="FFFFFF"/>
        </w:rPr>
        <w:t>ения каждый УИП</w:t>
      </w:r>
      <w:r w:rsidR="00495203" w:rsidRPr="00ED2748">
        <w:rPr>
          <w:rFonts w:ascii="Times New Roman" w:hAnsi="Times New Roman"/>
          <w:color w:val="000000" w:themeColor="text1"/>
          <w:sz w:val="28"/>
          <w:szCs w:val="28"/>
          <w:shd w:val="clear" w:color="auto" w:fill="FFFFFF"/>
        </w:rPr>
        <w:t xml:space="preserve"> определяет самостоятельно в </w:t>
      </w:r>
      <w:r w:rsidR="007A3A4A" w:rsidRPr="00ED2748">
        <w:rPr>
          <w:rFonts w:ascii="Times New Roman" w:hAnsi="Times New Roman"/>
          <w:color w:val="000000" w:themeColor="text1"/>
          <w:sz w:val="28"/>
          <w:szCs w:val="28"/>
          <w:shd w:val="clear" w:color="auto" w:fill="FFFFFF"/>
        </w:rPr>
        <w:t xml:space="preserve">своей </w:t>
      </w:r>
      <w:r w:rsidR="00495203" w:rsidRPr="00ED2748">
        <w:rPr>
          <w:rFonts w:ascii="Times New Roman" w:hAnsi="Times New Roman"/>
          <w:color w:val="000000" w:themeColor="text1"/>
          <w:sz w:val="28"/>
          <w:szCs w:val="28"/>
          <w:shd w:val="clear" w:color="auto" w:fill="FFFFFF"/>
        </w:rPr>
        <w:t>инвестиционной декларации с учетом регуляторных требований</w:t>
      </w:r>
      <w:r w:rsidRPr="00ED2748">
        <w:rPr>
          <w:rFonts w:ascii="Times New Roman" w:eastAsia="Times New Roman" w:hAnsi="Times New Roman"/>
          <w:color w:val="000000" w:themeColor="text1"/>
          <w:sz w:val="28"/>
          <w:szCs w:val="28"/>
          <w:lang w:eastAsia="ru-RU"/>
        </w:rPr>
        <w:t>;</w:t>
      </w:r>
    </w:p>
    <w:p w14:paraId="35341112" w14:textId="2BE6CA31" w:rsidR="003368A7" w:rsidRPr="00ED2748" w:rsidRDefault="005A2726" w:rsidP="003368A7">
      <w:pPr>
        <w:pStyle w:val="af8"/>
        <w:numPr>
          <w:ilvl w:val="0"/>
          <w:numId w:val="3"/>
        </w:numPr>
        <w:spacing w:after="0" w:line="240" w:lineRule="auto"/>
        <w:jc w:val="both"/>
        <w:rPr>
          <w:rFonts w:ascii="Times New Roman" w:eastAsia="Times New Roman" w:hAnsi="Times New Roman"/>
          <w:color w:val="000000" w:themeColor="text1"/>
          <w:sz w:val="28"/>
          <w:szCs w:val="28"/>
          <w:lang w:eastAsia="ru-RU"/>
        </w:rPr>
      </w:pPr>
      <w:r w:rsidRPr="00ED2748">
        <w:rPr>
          <w:rFonts w:ascii="Times New Roman" w:eastAsia="Times New Roman" w:hAnsi="Times New Roman" w:cs="Times New Roman"/>
          <w:b/>
          <w:bCs/>
          <w:color w:val="000000" w:themeColor="text1"/>
          <w:sz w:val="28"/>
          <w:szCs w:val="28"/>
          <w:lang w:eastAsia="ru-RU"/>
        </w:rPr>
        <w:t>требования к управляющим компаниям</w:t>
      </w:r>
      <w:r w:rsidRPr="00ED2748">
        <w:rPr>
          <w:rFonts w:ascii="Times New Roman" w:eastAsia="Times New Roman" w:hAnsi="Times New Roman" w:cs="Times New Roman"/>
          <w:color w:val="000000" w:themeColor="text1"/>
          <w:sz w:val="28"/>
          <w:szCs w:val="28"/>
          <w:lang w:eastAsia="ru-RU"/>
        </w:rPr>
        <w:t xml:space="preserve"> – к управлению пенсионными активами допускаются только финансово</w:t>
      </w:r>
      <w:r w:rsidR="007A3A4A" w:rsidRPr="00ED2748">
        <w:rPr>
          <w:rFonts w:ascii="Times New Roman" w:eastAsia="Times New Roman" w:hAnsi="Times New Roman" w:cs="Times New Roman"/>
          <w:color w:val="000000" w:themeColor="text1"/>
          <w:sz w:val="28"/>
          <w:szCs w:val="28"/>
          <w:lang w:eastAsia="ru-RU"/>
        </w:rPr>
        <w:t>-</w:t>
      </w:r>
      <w:r w:rsidRPr="00ED2748">
        <w:rPr>
          <w:rFonts w:ascii="Times New Roman" w:eastAsia="Times New Roman" w:hAnsi="Times New Roman" w:cs="Times New Roman"/>
          <w:color w:val="000000" w:themeColor="text1"/>
          <w:sz w:val="28"/>
          <w:szCs w:val="28"/>
          <w:lang w:eastAsia="ru-RU"/>
        </w:rPr>
        <w:t xml:space="preserve">устойчивые </w:t>
      </w:r>
      <w:r w:rsidR="007A3A4A" w:rsidRPr="00ED2748">
        <w:rPr>
          <w:rFonts w:ascii="Times New Roman" w:eastAsia="Times New Roman" w:hAnsi="Times New Roman" w:cs="Times New Roman"/>
          <w:color w:val="000000" w:themeColor="text1"/>
          <w:sz w:val="28"/>
          <w:szCs w:val="28"/>
          <w:lang w:eastAsia="ru-RU"/>
        </w:rPr>
        <w:t>УИП</w:t>
      </w:r>
      <w:r w:rsidRPr="00ED2748">
        <w:rPr>
          <w:rFonts w:ascii="Times New Roman" w:eastAsia="Times New Roman" w:hAnsi="Times New Roman" w:cs="Times New Roman"/>
          <w:color w:val="000000" w:themeColor="text1"/>
          <w:sz w:val="28"/>
          <w:szCs w:val="28"/>
          <w:lang w:eastAsia="ru-RU"/>
        </w:rPr>
        <w:t xml:space="preserve">, соответствующие требованиям </w:t>
      </w:r>
      <w:r w:rsidR="007A3A4A" w:rsidRPr="00ED2748">
        <w:rPr>
          <w:rFonts w:ascii="Times New Roman" w:eastAsia="Times New Roman" w:hAnsi="Times New Roman" w:cs="Times New Roman"/>
          <w:color w:val="000000" w:themeColor="text1"/>
          <w:sz w:val="28"/>
          <w:szCs w:val="28"/>
          <w:lang w:eastAsia="ru-RU"/>
        </w:rPr>
        <w:t xml:space="preserve">регулятора </w:t>
      </w:r>
      <w:r w:rsidRPr="00ED2748">
        <w:rPr>
          <w:rFonts w:ascii="Times New Roman" w:eastAsia="Times New Roman" w:hAnsi="Times New Roman" w:cs="Times New Roman"/>
          <w:color w:val="000000" w:themeColor="text1"/>
          <w:sz w:val="28"/>
          <w:szCs w:val="28"/>
          <w:lang w:eastAsia="ru-RU"/>
        </w:rPr>
        <w:t xml:space="preserve">по капиталу, </w:t>
      </w:r>
      <w:r w:rsidR="003368A7" w:rsidRPr="00ED2748">
        <w:rPr>
          <w:rFonts w:ascii="Times New Roman" w:eastAsia="Times New Roman" w:hAnsi="Times New Roman" w:cs="Times New Roman"/>
          <w:color w:val="000000" w:themeColor="text1"/>
          <w:sz w:val="28"/>
          <w:szCs w:val="28"/>
          <w:lang w:eastAsia="ru-RU"/>
        </w:rPr>
        <w:t xml:space="preserve">опыту управления активами клиентов и наличию крупного акционера либо акционера-нерезидента с рейтингом не ниже «BBB». </w:t>
      </w:r>
      <w:r w:rsidR="003368A7" w:rsidRPr="00ED2748">
        <w:rPr>
          <w:rFonts w:ascii="Times New Roman" w:eastAsia="Times New Roman" w:hAnsi="Times New Roman"/>
          <w:color w:val="000000" w:themeColor="text1"/>
          <w:sz w:val="28"/>
          <w:szCs w:val="28"/>
          <w:lang w:eastAsia="ru-RU"/>
        </w:rPr>
        <w:t xml:space="preserve">Реестр </w:t>
      </w:r>
      <w:r w:rsidR="007A3A4A" w:rsidRPr="00ED2748">
        <w:rPr>
          <w:rFonts w:ascii="Times New Roman" w:eastAsia="Times New Roman" w:hAnsi="Times New Roman"/>
          <w:color w:val="000000" w:themeColor="text1"/>
          <w:sz w:val="28"/>
          <w:szCs w:val="28"/>
          <w:lang w:eastAsia="ru-RU"/>
        </w:rPr>
        <w:t>УИП</w:t>
      </w:r>
      <w:r w:rsidR="003368A7" w:rsidRPr="00ED2748">
        <w:rPr>
          <w:rFonts w:ascii="Times New Roman" w:eastAsia="Times New Roman" w:hAnsi="Times New Roman"/>
          <w:color w:val="000000" w:themeColor="text1"/>
          <w:sz w:val="28"/>
          <w:szCs w:val="28"/>
          <w:lang w:eastAsia="ru-RU"/>
        </w:rPr>
        <w:t>, допущенных к управлению пенсионными активами</w:t>
      </w:r>
      <w:r w:rsidR="007A3A4A" w:rsidRPr="00ED2748">
        <w:rPr>
          <w:rFonts w:ascii="Times New Roman" w:eastAsia="Times New Roman" w:hAnsi="Times New Roman"/>
          <w:color w:val="000000" w:themeColor="text1"/>
          <w:sz w:val="28"/>
          <w:szCs w:val="28"/>
          <w:lang w:eastAsia="ru-RU"/>
        </w:rPr>
        <w:t>,</w:t>
      </w:r>
      <w:r w:rsidR="003368A7" w:rsidRPr="00ED2748">
        <w:rPr>
          <w:rFonts w:ascii="Times New Roman" w:eastAsia="Times New Roman" w:hAnsi="Times New Roman"/>
          <w:color w:val="000000" w:themeColor="text1"/>
          <w:sz w:val="28"/>
          <w:szCs w:val="28"/>
          <w:lang w:eastAsia="ru-RU"/>
        </w:rPr>
        <w:t xml:space="preserve"> публикуется на сайтах АРРФР и ЕНПФ. В настоящее время к управлению допущены шесть компаний: АО</w:t>
      </w:r>
      <w:r w:rsidR="000D289E" w:rsidRPr="00ED2748">
        <w:rPr>
          <w:rFonts w:ascii="Times New Roman" w:eastAsia="Times New Roman" w:hAnsi="Times New Roman"/>
          <w:color w:val="000000" w:themeColor="text1"/>
          <w:sz w:val="28"/>
          <w:szCs w:val="28"/>
          <w:lang w:val="kk-KZ" w:eastAsia="ru-RU"/>
        </w:rPr>
        <w:t xml:space="preserve"> </w:t>
      </w:r>
      <w:r w:rsidR="003368A7" w:rsidRPr="00ED2748">
        <w:rPr>
          <w:rFonts w:ascii="Times New Roman" w:eastAsia="Times New Roman" w:hAnsi="Times New Roman"/>
          <w:color w:val="000000" w:themeColor="text1"/>
          <w:sz w:val="28"/>
          <w:szCs w:val="28"/>
          <w:lang w:eastAsia="ru-RU"/>
        </w:rPr>
        <w:t>«</w:t>
      </w:r>
      <w:proofErr w:type="spellStart"/>
      <w:r w:rsidR="003368A7" w:rsidRPr="00ED2748">
        <w:rPr>
          <w:rFonts w:ascii="Times New Roman" w:eastAsia="Times New Roman" w:hAnsi="Times New Roman"/>
          <w:color w:val="000000" w:themeColor="text1"/>
          <w:sz w:val="28"/>
          <w:szCs w:val="28"/>
          <w:lang w:eastAsia="ru-RU"/>
        </w:rPr>
        <w:t>Alatau</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City</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Invest</w:t>
      </w:r>
      <w:proofErr w:type="spellEnd"/>
      <w:r w:rsidR="003368A7" w:rsidRPr="00ED2748">
        <w:rPr>
          <w:rFonts w:ascii="Times New Roman" w:eastAsia="Times New Roman" w:hAnsi="Times New Roman"/>
          <w:color w:val="000000" w:themeColor="text1"/>
          <w:sz w:val="28"/>
          <w:szCs w:val="28"/>
          <w:lang w:eastAsia="ru-RU"/>
        </w:rPr>
        <w:t xml:space="preserve">», АО «BCC </w:t>
      </w:r>
      <w:proofErr w:type="spellStart"/>
      <w:r w:rsidR="003368A7" w:rsidRPr="00ED2748">
        <w:rPr>
          <w:rFonts w:ascii="Times New Roman" w:eastAsia="Times New Roman" w:hAnsi="Times New Roman"/>
          <w:color w:val="000000" w:themeColor="text1"/>
          <w:sz w:val="28"/>
          <w:szCs w:val="28"/>
          <w:lang w:eastAsia="ru-RU"/>
        </w:rPr>
        <w:t>Invest</w:t>
      </w:r>
      <w:proofErr w:type="spellEnd"/>
      <w:r w:rsidR="003368A7" w:rsidRPr="00ED2748">
        <w:rPr>
          <w:rFonts w:ascii="Times New Roman" w:eastAsia="Times New Roman" w:hAnsi="Times New Roman"/>
          <w:color w:val="000000" w:themeColor="text1"/>
          <w:sz w:val="28"/>
          <w:szCs w:val="28"/>
          <w:lang w:eastAsia="ru-RU"/>
        </w:rPr>
        <w:t>», АО «</w:t>
      </w:r>
      <w:proofErr w:type="spellStart"/>
      <w:r w:rsidR="003368A7" w:rsidRPr="00ED2748">
        <w:rPr>
          <w:rFonts w:ascii="Times New Roman" w:eastAsia="Times New Roman" w:hAnsi="Times New Roman"/>
          <w:color w:val="000000" w:themeColor="text1"/>
          <w:sz w:val="28"/>
          <w:szCs w:val="28"/>
          <w:lang w:eastAsia="ru-RU"/>
        </w:rPr>
        <w:t>Halyk</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Global</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Markets</w:t>
      </w:r>
      <w:proofErr w:type="spellEnd"/>
      <w:r w:rsidR="003368A7" w:rsidRPr="00ED2748">
        <w:rPr>
          <w:rFonts w:ascii="Times New Roman" w:eastAsia="Times New Roman" w:hAnsi="Times New Roman"/>
          <w:color w:val="000000" w:themeColor="text1"/>
          <w:sz w:val="28"/>
          <w:szCs w:val="28"/>
          <w:lang w:eastAsia="ru-RU"/>
        </w:rPr>
        <w:t>»</w:t>
      </w:r>
      <w:r w:rsidR="001729C9" w:rsidRPr="00ED2748">
        <w:rPr>
          <w:rStyle w:val="af6"/>
          <w:rFonts w:ascii="Times New Roman" w:eastAsia="Times New Roman" w:hAnsi="Times New Roman"/>
          <w:color w:val="000000" w:themeColor="text1"/>
          <w:sz w:val="28"/>
          <w:szCs w:val="28"/>
        </w:rPr>
        <w:footnoteReference w:id="2"/>
      </w:r>
      <w:r w:rsidR="003368A7" w:rsidRPr="00ED2748">
        <w:rPr>
          <w:rFonts w:ascii="Times New Roman" w:eastAsia="Times New Roman" w:hAnsi="Times New Roman"/>
          <w:color w:val="000000" w:themeColor="text1"/>
          <w:sz w:val="28"/>
          <w:szCs w:val="28"/>
          <w:lang w:eastAsia="ru-RU"/>
        </w:rPr>
        <w:t>, АО «</w:t>
      </w:r>
      <w:proofErr w:type="spellStart"/>
      <w:r w:rsidR="003368A7" w:rsidRPr="00ED2748">
        <w:rPr>
          <w:rFonts w:ascii="Times New Roman" w:eastAsia="Times New Roman" w:hAnsi="Times New Roman"/>
          <w:color w:val="000000" w:themeColor="text1"/>
          <w:sz w:val="28"/>
          <w:szCs w:val="28"/>
          <w:lang w:eastAsia="ru-RU"/>
        </w:rPr>
        <w:t>Halyk</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Finance</w:t>
      </w:r>
      <w:proofErr w:type="spellEnd"/>
      <w:r w:rsidR="003368A7" w:rsidRPr="00ED2748">
        <w:rPr>
          <w:rFonts w:ascii="Times New Roman" w:eastAsia="Times New Roman" w:hAnsi="Times New Roman"/>
          <w:color w:val="000000" w:themeColor="text1"/>
          <w:sz w:val="28"/>
          <w:szCs w:val="28"/>
          <w:lang w:eastAsia="ru-RU"/>
        </w:rPr>
        <w:t>»</w:t>
      </w:r>
      <w:r w:rsidR="007A3A4A" w:rsidRPr="00ED2748">
        <w:rPr>
          <w:rFonts w:ascii="Times New Roman" w:eastAsia="Times New Roman" w:hAnsi="Times New Roman"/>
          <w:color w:val="000000" w:themeColor="text1"/>
          <w:sz w:val="28"/>
          <w:szCs w:val="28"/>
          <w:lang w:eastAsia="ru-RU"/>
        </w:rPr>
        <w:t>,</w:t>
      </w:r>
      <w:r w:rsidR="003368A7" w:rsidRPr="00ED2748">
        <w:rPr>
          <w:rFonts w:ascii="Times New Roman" w:eastAsia="Times New Roman" w:hAnsi="Times New Roman"/>
          <w:color w:val="000000" w:themeColor="text1"/>
          <w:sz w:val="28"/>
          <w:szCs w:val="28"/>
          <w:lang w:eastAsia="ru-RU"/>
        </w:rPr>
        <w:t xml:space="preserve"> АО «</w:t>
      </w:r>
      <w:proofErr w:type="spellStart"/>
      <w:r w:rsidR="003368A7" w:rsidRPr="00ED2748">
        <w:rPr>
          <w:rFonts w:ascii="Times New Roman" w:eastAsia="Times New Roman" w:hAnsi="Times New Roman"/>
          <w:color w:val="000000" w:themeColor="text1"/>
          <w:sz w:val="28"/>
          <w:szCs w:val="28"/>
          <w:lang w:eastAsia="ru-RU"/>
        </w:rPr>
        <w:t>Сентрас</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Секьюритиз</w:t>
      </w:r>
      <w:proofErr w:type="spellEnd"/>
      <w:r w:rsidR="003368A7" w:rsidRPr="00ED2748">
        <w:rPr>
          <w:rFonts w:ascii="Times New Roman" w:eastAsia="Times New Roman" w:hAnsi="Times New Roman"/>
          <w:color w:val="000000" w:themeColor="text1"/>
          <w:sz w:val="28"/>
          <w:szCs w:val="28"/>
          <w:lang w:eastAsia="ru-RU"/>
        </w:rPr>
        <w:t>», АО «</w:t>
      </w:r>
      <w:proofErr w:type="spellStart"/>
      <w:r w:rsidR="003368A7" w:rsidRPr="00ED2748">
        <w:rPr>
          <w:rFonts w:ascii="Times New Roman" w:eastAsia="Times New Roman" w:hAnsi="Times New Roman"/>
          <w:color w:val="000000" w:themeColor="text1"/>
          <w:sz w:val="28"/>
          <w:szCs w:val="28"/>
          <w:lang w:eastAsia="ru-RU"/>
        </w:rPr>
        <w:t>Tansar</w:t>
      </w:r>
      <w:proofErr w:type="spellEnd"/>
      <w:r w:rsidR="003368A7" w:rsidRPr="00ED2748">
        <w:rPr>
          <w:rFonts w:ascii="Times New Roman" w:eastAsia="Times New Roman" w:hAnsi="Times New Roman"/>
          <w:color w:val="000000" w:themeColor="text1"/>
          <w:sz w:val="28"/>
          <w:szCs w:val="28"/>
          <w:lang w:eastAsia="ru-RU"/>
        </w:rPr>
        <w:t xml:space="preserve"> </w:t>
      </w:r>
      <w:proofErr w:type="spellStart"/>
      <w:r w:rsidR="003368A7" w:rsidRPr="00ED2748">
        <w:rPr>
          <w:rFonts w:ascii="Times New Roman" w:eastAsia="Times New Roman" w:hAnsi="Times New Roman"/>
          <w:color w:val="000000" w:themeColor="text1"/>
          <w:sz w:val="28"/>
          <w:szCs w:val="28"/>
          <w:lang w:eastAsia="ru-RU"/>
        </w:rPr>
        <w:t>Capital</w:t>
      </w:r>
      <w:proofErr w:type="spellEnd"/>
      <w:r w:rsidR="003368A7" w:rsidRPr="00ED2748">
        <w:rPr>
          <w:rFonts w:ascii="Times New Roman" w:eastAsia="Times New Roman" w:hAnsi="Times New Roman"/>
          <w:color w:val="000000" w:themeColor="text1"/>
          <w:sz w:val="28"/>
          <w:szCs w:val="28"/>
          <w:lang w:eastAsia="ru-RU"/>
        </w:rPr>
        <w:t xml:space="preserve">». При исключении </w:t>
      </w:r>
      <w:r w:rsidR="007A3A4A" w:rsidRPr="00ED2748">
        <w:rPr>
          <w:rFonts w:ascii="Times New Roman" w:eastAsia="Times New Roman" w:hAnsi="Times New Roman"/>
          <w:color w:val="000000" w:themeColor="text1"/>
          <w:sz w:val="28"/>
          <w:szCs w:val="28"/>
          <w:lang w:eastAsia="ru-RU"/>
        </w:rPr>
        <w:t>УИП</w:t>
      </w:r>
      <w:r w:rsidR="003368A7" w:rsidRPr="00ED2748">
        <w:rPr>
          <w:rFonts w:ascii="Times New Roman" w:eastAsia="Times New Roman" w:hAnsi="Times New Roman"/>
          <w:color w:val="000000" w:themeColor="text1"/>
          <w:sz w:val="28"/>
          <w:szCs w:val="28"/>
          <w:lang w:eastAsia="ru-RU"/>
        </w:rPr>
        <w:t xml:space="preserve"> из реестра </w:t>
      </w:r>
      <w:r w:rsidR="000D289E" w:rsidRPr="00ED2748">
        <w:rPr>
          <w:rFonts w:ascii="Times New Roman" w:eastAsia="Times New Roman" w:hAnsi="Times New Roman"/>
          <w:color w:val="000000" w:themeColor="text1"/>
          <w:sz w:val="28"/>
          <w:szCs w:val="28"/>
          <w:lang w:val="kk-KZ" w:eastAsia="ru-RU"/>
        </w:rPr>
        <w:t xml:space="preserve">пенсионные </w:t>
      </w:r>
      <w:r w:rsidR="003368A7" w:rsidRPr="00ED2748">
        <w:rPr>
          <w:rFonts w:ascii="Times New Roman" w:eastAsia="Times New Roman" w:hAnsi="Times New Roman"/>
          <w:color w:val="000000" w:themeColor="text1"/>
          <w:sz w:val="28"/>
          <w:szCs w:val="28"/>
          <w:lang w:eastAsia="ru-RU"/>
        </w:rPr>
        <w:t>накопления возвращаются под управление НБРК.</w:t>
      </w:r>
    </w:p>
    <w:p w14:paraId="6524C434" w14:textId="77777777" w:rsidR="005A2726" w:rsidRDefault="005A2726" w:rsidP="00B578A4">
      <w:pPr>
        <w:spacing w:after="0" w:line="240" w:lineRule="auto"/>
        <w:ind w:firstLine="708"/>
        <w:jc w:val="both"/>
        <w:rPr>
          <w:rStyle w:val="a7"/>
          <w:rFonts w:ascii="Times New Roman" w:hAnsi="Times New Roman"/>
          <w:color w:val="000000" w:themeColor="text1"/>
          <w:sz w:val="24"/>
          <w:szCs w:val="24"/>
        </w:rPr>
      </w:pPr>
    </w:p>
    <w:p w14:paraId="2296FE52" w14:textId="0B786CFA" w:rsidR="00325B9D" w:rsidRDefault="00325B9D" w:rsidP="00325B9D">
      <w:pPr>
        <w:tabs>
          <w:tab w:val="left" w:pos="3756"/>
          <w:tab w:val="left" w:pos="7867"/>
        </w:tabs>
        <w:autoSpaceDE w:val="0"/>
        <w:autoSpaceDN w:val="0"/>
        <w:adjustRightInd w:val="0"/>
        <w:spacing w:after="0" w:line="240" w:lineRule="auto"/>
        <w:jc w:val="both"/>
        <w:rPr>
          <w:rFonts w:ascii="Times New Roman" w:hAnsi="Times New Roman"/>
          <w:sz w:val="24"/>
          <w:szCs w:val="24"/>
        </w:rPr>
      </w:pPr>
      <w:r>
        <w:rPr>
          <w:rFonts w:ascii="Times New Roman" w:hAnsi="Times New Roman"/>
          <w:i/>
          <w:sz w:val="20"/>
          <w:szCs w:val="20"/>
        </w:rPr>
        <w:t xml:space="preserve">ЕНПФ создан 22 августа 2013 года на базе АО «НПФ «ГНПФ». Учредителем и акционером ЕНПФ является Правительство Республики Казахстан в лице ГУ «Комитет государственного имущества и приватизации» Министерства финансов Республики Казахстан. Доверительное управление пенсионными активами ЕНПФ осуществляет Национальный Банк Республики Казахстан. В соответствии с пенсионным законодательством ЕНПФ </w:t>
      </w:r>
      <w:r w:rsidRPr="00A66D52">
        <w:rPr>
          <w:rFonts w:ascii="Times New Roman" w:hAnsi="Times New Roman"/>
          <w:i/>
          <w:color w:val="000000"/>
          <w:sz w:val="20"/>
          <w:szCs w:val="20"/>
          <w:lang w:eastAsia="ru-RU"/>
        </w:rPr>
        <w:t>осуществляет привлечение обязательных пенсионных взносов, обязательных пенсионных взносов работодателя,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 обеспечивает осуществление пенсионных выплат.</w:t>
      </w:r>
      <w:r>
        <w:rPr>
          <w:rFonts w:ascii="Times New Roman" w:hAnsi="Times New Roman"/>
          <w:i/>
          <w:color w:val="000000"/>
          <w:sz w:val="20"/>
          <w:szCs w:val="20"/>
          <w:lang w:eastAsia="ru-RU"/>
        </w:rPr>
        <w:t xml:space="preserve"> </w:t>
      </w:r>
      <w:r w:rsidRPr="00A66D52">
        <w:rPr>
          <w:rFonts w:ascii="Times New Roman" w:hAnsi="Times New Roman"/>
          <w:i/>
          <w:color w:val="000000"/>
          <w:sz w:val="20"/>
          <w:szCs w:val="20"/>
          <w:lang w:eastAsia="ru-RU"/>
        </w:rPr>
        <w:t>Также Фонд осуществляет учет целевых активов и целевых требований, учет и зачисление целевых накоплений</w:t>
      </w:r>
      <w:r>
        <w:rPr>
          <w:rFonts w:ascii="Times New Roman" w:hAnsi="Times New Roman"/>
          <w:i/>
          <w:color w:val="000000"/>
          <w:sz w:val="20"/>
          <w:szCs w:val="20"/>
          <w:lang w:eastAsia="ru-RU"/>
        </w:rPr>
        <w:t xml:space="preserve"> (ЦН)</w:t>
      </w:r>
      <w:r w:rsidRPr="00A66D52">
        <w:rPr>
          <w:rFonts w:ascii="Times New Roman" w:hAnsi="Times New Roman"/>
          <w:i/>
          <w:color w:val="000000"/>
          <w:sz w:val="20"/>
          <w:szCs w:val="20"/>
          <w:lang w:eastAsia="ru-RU"/>
        </w:rPr>
        <w:t xml:space="preserve"> на целевые накопительные счета, выплат ЦН их получателю на банковские счета, учет возвратов ЦН в порядке, определенном Правительством Республики Казахстан в рамках программы «Национальный фонд – детям». </w:t>
      </w:r>
      <w:r>
        <w:rPr>
          <w:rFonts w:ascii="Times New Roman" w:hAnsi="Times New Roman"/>
          <w:i/>
          <w:sz w:val="20"/>
          <w:szCs w:val="20"/>
        </w:rPr>
        <w:t xml:space="preserve">(Подробнее на </w:t>
      </w:r>
      <w:hyperlink r:id="rId8" w:history="1">
        <w:r w:rsidR="00B578A4" w:rsidRPr="003114FA">
          <w:rPr>
            <w:rStyle w:val="a7"/>
            <w:rFonts w:ascii="Times New Roman" w:hAnsi="Times New Roman"/>
            <w:i/>
            <w:sz w:val="20"/>
            <w:szCs w:val="20"/>
          </w:rPr>
          <w:t>www.enpf.kz</w:t>
        </w:r>
      </w:hyperlink>
      <w:r>
        <w:rPr>
          <w:rFonts w:ascii="Times New Roman" w:hAnsi="Times New Roman"/>
          <w:i/>
          <w:sz w:val="20"/>
          <w:szCs w:val="20"/>
        </w:rPr>
        <w:t>).</w:t>
      </w:r>
    </w:p>
    <w:p w14:paraId="47CD533D" w14:textId="77777777" w:rsidR="00464AE8" w:rsidRDefault="00464AE8" w:rsidP="00CD10A7">
      <w:pPr>
        <w:pStyle w:val="a5"/>
        <w:jc w:val="both"/>
        <w:rPr>
          <w:rFonts w:ascii="Times New Roman" w:hAnsi="Times New Roman"/>
          <w:sz w:val="24"/>
        </w:rPr>
      </w:pPr>
    </w:p>
    <w:sectPr w:rsidR="00464AE8" w:rsidSect="00464AE8">
      <w:headerReference w:type="default" r:id="rId9"/>
      <w:footerReference w:type="default" r:id="rId10"/>
      <w:headerReference w:type="first" r:id="rId11"/>
      <w:footerReference w:type="first" r:id="rId12"/>
      <w:pgSz w:w="11906" w:h="16838"/>
      <w:pgMar w:top="567" w:right="567"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991A3" w14:textId="77777777" w:rsidR="00605CA3" w:rsidRDefault="00605CA3" w:rsidP="005E4B51">
      <w:pPr>
        <w:spacing w:after="0" w:line="240" w:lineRule="auto"/>
      </w:pPr>
      <w:r>
        <w:separator/>
      </w:r>
    </w:p>
  </w:endnote>
  <w:endnote w:type="continuationSeparator" w:id="0">
    <w:p w14:paraId="0983C4AD" w14:textId="77777777" w:rsidR="00605CA3" w:rsidRDefault="00605CA3" w:rsidP="005E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A803" w14:textId="77777777" w:rsidR="00464AE8" w:rsidRPr="00464AE8" w:rsidRDefault="00464AE8" w:rsidP="00464AE8">
    <w:pPr>
      <w:pStyle w:val="af0"/>
      <w:jc w:val="center"/>
      <w:rPr>
        <w:rFonts w:ascii="Times New Roman" w:hAnsi="Times New Roman"/>
        <w:sz w:val="24"/>
      </w:rPr>
    </w:pPr>
    <w:r w:rsidRPr="00464AE8">
      <w:rPr>
        <w:rFonts w:ascii="Times New Roman" w:hAnsi="Times New Roman"/>
        <w:sz w:val="24"/>
      </w:rPr>
      <w:t>Пресс-центр АО «ЕНПФ»</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D374C" w14:textId="77777777" w:rsidR="005E4B51" w:rsidRPr="00464AE8" w:rsidRDefault="005E4B51" w:rsidP="00464AE8">
    <w:pPr>
      <w:pStyle w:val="af0"/>
      <w:jc w:val="center"/>
      <w:rPr>
        <w:rFonts w:ascii="Times New Roman" w:hAnsi="Times New Roman"/>
        <w:sz w:val="24"/>
      </w:rPr>
    </w:pPr>
    <w:r w:rsidRPr="00464AE8">
      <w:rPr>
        <w:rFonts w:ascii="Times New Roman" w:hAnsi="Times New Roman"/>
        <w:sz w:val="24"/>
      </w:rPr>
      <w:t>Пресс-центр АО «ЕНПФ»</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4F425" w14:textId="77777777" w:rsidR="00605CA3" w:rsidRDefault="00605CA3" w:rsidP="005E4B51">
      <w:pPr>
        <w:spacing w:after="0" w:line="240" w:lineRule="auto"/>
      </w:pPr>
      <w:r>
        <w:separator/>
      </w:r>
    </w:p>
  </w:footnote>
  <w:footnote w:type="continuationSeparator" w:id="0">
    <w:p w14:paraId="25CCC4C8" w14:textId="77777777" w:rsidR="00605CA3" w:rsidRDefault="00605CA3" w:rsidP="005E4B51">
      <w:pPr>
        <w:spacing w:after="0" w:line="240" w:lineRule="auto"/>
      </w:pPr>
      <w:r>
        <w:continuationSeparator/>
      </w:r>
    </w:p>
  </w:footnote>
  <w:footnote w:id="1">
    <w:p w14:paraId="1A041F56" w14:textId="77777777" w:rsidR="00021FD9" w:rsidRDefault="00021FD9" w:rsidP="00021FD9">
      <w:pPr>
        <w:pStyle w:val="af5"/>
        <w:rPr>
          <w:rFonts w:asciiTheme="minorHAnsi" w:eastAsiaTheme="minorHAnsi" w:hAnsiTheme="minorHAnsi" w:cstheme="minorBidi"/>
          <w:lang w:eastAsia="en-US"/>
        </w:rPr>
      </w:pPr>
      <w:r>
        <w:rPr>
          <w:rStyle w:val="af6"/>
        </w:rPr>
        <w:footnoteRef/>
      </w:r>
      <w:r>
        <w:t xml:space="preserve"> П. </w:t>
      </w:r>
      <w:r>
        <w:rPr>
          <w:rFonts w:ascii="Times New Roman" w:eastAsia="Times New Roman" w:hAnsi="Times New Roman"/>
          <w:sz w:val="24"/>
          <w:szCs w:val="24"/>
        </w:rPr>
        <w:t xml:space="preserve">4, ст. 37-1 Социального кодекса РК </w:t>
      </w:r>
    </w:p>
  </w:footnote>
  <w:footnote w:id="2">
    <w:p w14:paraId="391CA772" w14:textId="77777777" w:rsidR="00EC45DC" w:rsidRDefault="001729C9" w:rsidP="00EC45DC">
      <w:pPr>
        <w:pStyle w:val="af5"/>
        <w:jc w:val="both"/>
        <w:rPr>
          <w:rFonts w:ascii="Times New Roman" w:hAnsi="Times New Roman"/>
          <w:i/>
          <w:color w:val="000000"/>
        </w:rPr>
      </w:pPr>
      <w:r w:rsidRPr="001729C9">
        <w:rPr>
          <w:rFonts w:ascii="Times New Roman" w:hAnsi="Times New Roman"/>
          <w:i/>
          <w:color w:val="000000"/>
        </w:rPr>
        <w:footnoteRef/>
      </w:r>
      <w:r w:rsidRPr="001729C9">
        <w:rPr>
          <w:rFonts w:ascii="Times New Roman" w:hAnsi="Times New Roman"/>
          <w:i/>
          <w:color w:val="000000"/>
        </w:rPr>
        <w:t xml:space="preserve"> </w:t>
      </w:r>
      <w:r w:rsidRPr="001729C9">
        <w:rPr>
          <w:rFonts w:ascii="Times New Roman" w:hAnsi="Times New Roman"/>
          <w:iCs/>
        </w:rPr>
        <w:t>АО «</w:t>
      </w:r>
      <w:proofErr w:type="spellStart"/>
      <w:r w:rsidRPr="001729C9">
        <w:rPr>
          <w:rFonts w:ascii="Times New Roman" w:hAnsi="Times New Roman"/>
          <w:iCs/>
        </w:rPr>
        <w:t>Halyk</w:t>
      </w:r>
      <w:proofErr w:type="spellEnd"/>
      <w:r w:rsidRPr="001729C9">
        <w:rPr>
          <w:rFonts w:ascii="Times New Roman" w:hAnsi="Times New Roman"/>
          <w:iCs/>
        </w:rPr>
        <w:t xml:space="preserve"> </w:t>
      </w:r>
      <w:proofErr w:type="spellStart"/>
      <w:r w:rsidRPr="001729C9">
        <w:rPr>
          <w:rFonts w:ascii="Times New Roman" w:hAnsi="Times New Roman"/>
          <w:iCs/>
        </w:rPr>
        <w:t>Global</w:t>
      </w:r>
      <w:proofErr w:type="spellEnd"/>
      <w:r w:rsidRPr="001729C9">
        <w:rPr>
          <w:rFonts w:ascii="Times New Roman" w:hAnsi="Times New Roman"/>
          <w:iCs/>
        </w:rPr>
        <w:t xml:space="preserve"> </w:t>
      </w:r>
      <w:proofErr w:type="spellStart"/>
      <w:r w:rsidRPr="001729C9">
        <w:rPr>
          <w:rFonts w:ascii="Times New Roman" w:hAnsi="Times New Roman"/>
          <w:iCs/>
        </w:rPr>
        <w:t>Markets</w:t>
      </w:r>
      <w:proofErr w:type="spellEnd"/>
      <w:r w:rsidRPr="001729C9">
        <w:rPr>
          <w:rFonts w:ascii="Times New Roman" w:hAnsi="Times New Roman"/>
          <w:iCs/>
        </w:rPr>
        <w:t>» направил уведомление о расторжении договора о доверительном управлении с 2027 года</w:t>
      </w:r>
      <w:r w:rsidR="00EC45DC">
        <w:rPr>
          <w:rFonts w:ascii="Times New Roman" w:hAnsi="Times New Roman"/>
          <w:iCs/>
        </w:rPr>
        <w:t xml:space="preserve">. В этой связи ЕНПФ с 1 января 2026 года не принимает новые заявления вкладчиков о переводе пенсионных активов в его управление. </w:t>
      </w:r>
    </w:p>
    <w:p w14:paraId="66454437" w14:textId="4C26C9C4" w:rsidR="001729C9" w:rsidRPr="00EC45DC" w:rsidRDefault="001729C9">
      <w:pPr>
        <w:pStyle w:val="af5"/>
        <w:rPr>
          <w:rFonts w:ascii="Times New Roman" w:hAnsi="Times New Roman"/>
          <w:i/>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C67E5" w14:textId="77777777" w:rsidR="00464AE8" w:rsidRDefault="00A75D7C" w:rsidP="00464AE8">
    <w:pPr>
      <w:spacing w:after="0" w:line="240" w:lineRule="auto"/>
      <w:jc w:val="right"/>
      <w:rPr>
        <w:rStyle w:val="a7"/>
        <w:rFonts w:ascii="Times New Roman" w:hAnsi="Times New Roman"/>
        <w:sz w:val="24"/>
        <w:szCs w:val="24"/>
      </w:rPr>
    </w:pPr>
    <w:r>
      <w:rPr>
        <w:noProof/>
        <w:lang w:eastAsia="ru-RU"/>
      </w:rPr>
      <w:drawing>
        <wp:anchor distT="0" distB="0" distL="114300" distR="114300" simplePos="0" relativeHeight="251658240" behindDoc="0" locked="0" layoutInCell="1" allowOverlap="1" wp14:anchorId="3B03C198" wp14:editId="1A26AC27">
          <wp:simplePos x="0" y="0"/>
          <wp:positionH relativeFrom="column">
            <wp:posOffset>19050</wp:posOffset>
          </wp:positionH>
          <wp:positionV relativeFrom="paragraph">
            <wp:posOffset>105410</wp:posOffset>
          </wp:positionV>
          <wp:extent cx="2876550" cy="333375"/>
          <wp:effectExtent l="0" t="0" r="0" b="0"/>
          <wp:wrapSquare wrapText="bothSides"/>
          <wp:docPr id="1" name="Рисунок 2"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AE8">
      <w:tab/>
    </w:r>
    <w:r w:rsidR="00464AE8" w:rsidRPr="00197A68">
      <w:rPr>
        <w:rFonts w:ascii="Times New Roman" w:hAnsi="Times New Roman"/>
        <w:sz w:val="24"/>
        <w:szCs w:val="24"/>
      </w:rPr>
      <w:t xml:space="preserve">Контакты для СМИ: </w:t>
    </w:r>
    <w:hyperlink r:id="rId2" w:history="1">
      <w:r w:rsidR="00464AE8" w:rsidRPr="008137CF">
        <w:rPr>
          <w:rStyle w:val="a7"/>
          <w:rFonts w:ascii="Times New Roman" w:hAnsi="Times New Roman"/>
          <w:sz w:val="24"/>
          <w:szCs w:val="24"/>
        </w:rPr>
        <w:t>press@enpf.kz</w:t>
      </w:r>
    </w:hyperlink>
  </w:p>
  <w:p w14:paraId="0AFA7344" w14:textId="77777777" w:rsidR="00464AE8" w:rsidRPr="001729C9" w:rsidRDefault="00464AE8" w:rsidP="00464AE8">
    <w:pPr>
      <w:tabs>
        <w:tab w:val="left" w:pos="6379"/>
      </w:tabs>
      <w:spacing w:after="0" w:line="240" w:lineRule="auto"/>
      <w:ind w:left="6379"/>
      <w:jc w:val="right"/>
      <w:rPr>
        <w:rFonts w:ascii="Times New Roman" w:hAnsi="Times New Roman"/>
        <w:sz w:val="24"/>
        <w:szCs w:val="24"/>
        <w:lang w:val="en-US" w:eastAsia="ru-RU"/>
      </w:rPr>
    </w:pPr>
    <w:r>
      <w:rPr>
        <w:rFonts w:ascii="Times New Roman" w:hAnsi="Times New Roman"/>
        <w:sz w:val="24"/>
        <w:szCs w:val="24"/>
        <w:lang w:eastAsia="ru-RU"/>
      </w:rPr>
      <w:t>Официальный</w:t>
    </w:r>
    <w:r w:rsidRPr="001729C9">
      <w:rPr>
        <w:rFonts w:ascii="Times New Roman" w:hAnsi="Times New Roman"/>
        <w:sz w:val="24"/>
        <w:szCs w:val="24"/>
        <w:lang w:val="en-US" w:eastAsia="ru-RU"/>
      </w:rPr>
      <w:t xml:space="preserve"> </w:t>
    </w:r>
    <w:r>
      <w:rPr>
        <w:rFonts w:ascii="Times New Roman" w:hAnsi="Times New Roman"/>
        <w:sz w:val="24"/>
        <w:szCs w:val="24"/>
        <w:lang w:eastAsia="ru-RU"/>
      </w:rPr>
      <w:t>сайт</w:t>
    </w:r>
    <w:r w:rsidRPr="001729C9">
      <w:rPr>
        <w:rFonts w:ascii="Times New Roman" w:hAnsi="Times New Roman"/>
        <w:sz w:val="24"/>
        <w:szCs w:val="24"/>
        <w:lang w:val="en-US" w:eastAsia="ru-RU"/>
      </w:rPr>
      <w:t xml:space="preserve">: </w:t>
    </w:r>
    <w:hyperlink r:id="rId3" w:history="1">
      <w:r w:rsidRPr="00B20726">
        <w:rPr>
          <w:rStyle w:val="a7"/>
          <w:rFonts w:ascii="Times New Roman" w:hAnsi="Times New Roman"/>
          <w:sz w:val="24"/>
          <w:szCs w:val="24"/>
          <w:lang w:val="en-US" w:eastAsia="ru-RU"/>
        </w:rPr>
        <w:t>www</w:t>
      </w:r>
      <w:r w:rsidRPr="001729C9">
        <w:rPr>
          <w:rStyle w:val="a7"/>
          <w:rFonts w:ascii="Times New Roman" w:hAnsi="Times New Roman"/>
          <w:sz w:val="24"/>
          <w:szCs w:val="24"/>
          <w:lang w:val="en-US" w:eastAsia="ru-RU"/>
        </w:rPr>
        <w:t>.</w:t>
      </w:r>
      <w:r w:rsidRPr="00B20726">
        <w:rPr>
          <w:rStyle w:val="a7"/>
          <w:rFonts w:ascii="Times New Roman" w:hAnsi="Times New Roman"/>
          <w:sz w:val="24"/>
          <w:szCs w:val="24"/>
          <w:lang w:val="en-US" w:eastAsia="ru-RU"/>
        </w:rPr>
        <w:t>enpf</w:t>
      </w:r>
      <w:r w:rsidRPr="001729C9">
        <w:rPr>
          <w:rStyle w:val="a7"/>
          <w:rFonts w:ascii="Times New Roman" w:hAnsi="Times New Roman"/>
          <w:sz w:val="24"/>
          <w:szCs w:val="24"/>
          <w:lang w:val="en-US" w:eastAsia="ru-RU"/>
        </w:rPr>
        <w:t>.</w:t>
      </w:r>
      <w:r w:rsidRPr="00B20726">
        <w:rPr>
          <w:rStyle w:val="a7"/>
          <w:rFonts w:ascii="Times New Roman" w:hAnsi="Times New Roman"/>
          <w:sz w:val="24"/>
          <w:szCs w:val="24"/>
          <w:lang w:val="en-US" w:eastAsia="ru-RU"/>
        </w:rPr>
        <w:t>kz</w:t>
      </w:r>
    </w:hyperlink>
    <w:r w:rsidRPr="001729C9">
      <w:rPr>
        <w:rFonts w:ascii="Times New Roman" w:hAnsi="Times New Roman"/>
        <w:sz w:val="24"/>
        <w:szCs w:val="24"/>
        <w:lang w:val="en-US" w:eastAsia="ru-RU"/>
      </w:rPr>
      <w:t xml:space="preserve"> </w:t>
    </w:r>
  </w:p>
  <w:p w14:paraId="4524BE96" w14:textId="77777777" w:rsidR="00464AE8" w:rsidRPr="00B23835" w:rsidRDefault="00464AE8" w:rsidP="00464AE8">
    <w:pPr>
      <w:spacing w:after="0" w:line="240" w:lineRule="auto"/>
      <w:ind w:left="6663"/>
      <w:jc w:val="right"/>
      <w:rPr>
        <w:rFonts w:ascii="Times New Roman" w:hAnsi="Times New Roman"/>
        <w:bCs/>
        <w:color w:val="1F497D"/>
        <w:sz w:val="24"/>
        <w:szCs w:val="24"/>
        <w:lang w:val="en-US" w:eastAsia="ru-RU"/>
      </w:rPr>
    </w:pPr>
    <w:r w:rsidRPr="005E4B51">
      <w:rPr>
        <w:rFonts w:ascii="Times New Roman" w:hAnsi="Times New Roman"/>
        <w:sz w:val="24"/>
        <w:szCs w:val="24"/>
        <w:lang w:val="en-US" w:eastAsia="ru-RU"/>
      </w:rPr>
      <w:t xml:space="preserve">Facebook, Instagram: </w:t>
    </w:r>
    <w:r w:rsidRPr="00B23835">
      <w:rPr>
        <w:rFonts w:ascii="Times New Roman" w:hAnsi="Times New Roman"/>
        <w:bCs/>
        <w:color w:val="1F497D"/>
        <w:sz w:val="24"/>
        <w:szCs w:val="24"/>
        <w:lang w:val="en-US" w:eastAsia="ru-RU"/>
      </w:rPr>
      <w:t>enpf.kz</w:t>
    </w:r>
  </w:p>
  <w:p w14:paraId="2DB053E4" w14:textId="77777777" w:rsidR="00464AE8" w:rsidRDefault="00A75D7C" w:rsidP="00464AE8">
    <w:r>
      <w:rPr>
        <w:noProof/>
        <w:lang w:eastAsia="ru-RU"/>
      </w:rPr>
      <mc:AlternateContent>
        <mc:Choice Requires="wps">
          <w:drawing>
            <wp:anchor distT="4294967291" distB="4294967291" distL="114300" distR="114300" simplePos="0" relativeHeight="251659264" behindDoc="0" locked="0" layoutInCell="1" allowOverlap="1" wp14:anchorId="58A71607" wp14:editId="1D04FDC9">
              <wp:simplePos x="0" y="0"/>
              <wp:positionH relativeFrom="column">
                <wp:posOffset>13335</wp:posOffset>
              </wp:positionH>
              <wp:positionV relativeFrom="paragraph">
                <wp:posOffset>71754</wp:posOffset>
              </wp:positionV>
              <wp:extent cx="6486525" cy="0"/>
              <wp:effectExtent l="0" t="0" r="9525"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EE6F8" id="Line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5pt,5.65pt" to="511.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AhFAIAACkEAAAOAAAAZHJzL2Uyb0RvYy54bWysU02P2jAQvVfqf7B8hyQ0sGxEWFUJ9EJb&#10;pN3+AGM7xKpjW7YhoKr/vWMTaOleVlVzcMaeN89vPrx4OnUSHbl1QqsSZ+MUI66oZkLtS/ztZT2a&#10;Y+Q8UYxIrXiJz9zhp+X7d4veFHyiWy0ZtwhIlCt6U+LWe1MkiaMt74gba8MVOBttO+Jha/cJs6QH&#10;9k4mkzSdJb22zFhNuXNwWl+ceBn5m4ZT/7VpHPdIlhi0+bjauO7CmiwXpNhbYlpBBxnkH1R0RCi4&#10;9EZVE0/QwYpXVJ2gVjvd+DHVXaKbRlAec4BssvSvbJ5bYnjMBYrjzK1M7v/R0i/HrUWClTjHSJEO&#10;WrQRiqMsVKY3rgBApbY25EZP6tlsNP3ukNJVS9SeR4UvZwNhMSK5CwkbZ4B/13/WDDDk4HUs06mx&#10;XaCEAqBT7Mb51g1+8ojC4Syfz6aTKUb06ktIcQ001vlPXHcoGCWWoDkSk+PGeZAO0Csk3KP0WkgZ&#10;my0V6kHt5CFNY4TTUrDgDThn97tKWnQkYV7iFwoBbHcwqw+KRbaWE7YabE+EvNiAlyrwQS6gZ7Au&#10;A/HjMX1czVfzfJRPZqtRntb16OO6ykezdfYwrT/UVVVnP4O0LC9awRhXQd11OLP8bc0fnsllrG7j&#10;eatDcs8eUwSx138UHZsZ+neZhJ1m560N1Qh9hXmM4OHthIH/cx9Rv1/48hcAAAD//wMAUEsDBBQA&#10;BgAIAAAAIQAiGTLK3QAAAAgBAAAPAAAAZHJzL2Rvd25yZXYueG1sTI/BTsMwEETvSPyDtUjcqJNU&#10;KlGIUyFQVYG4tEXiuo23cUq8TmO3DX+PKw7luDOj2TflfLSdONHgW8cK0kkCgrh2uuVGwedm8ZCD&#10;8AFZY+eYFPyQh3l1e1Niod2ZV3Rah0bEEvYFKjAh9IWUvjZk0U9cTxy9nRsshngOjdQDnmO57WSW&#10;JDNpseX4wWBPL4bq7/XRKsDX5Sp85dn7Y/tmPvabxWFp8oNS93fj8xOIQGO4huGCH9Ghikxbd2Tt&#10;RacgS2MwyukUxMVOsukMxPZPkVUp/w+ofgEAAP//AwBQSwECLQAUAAYACAAAACEAtoM4kv4AAADh&#10;AQAAEwAAAAAAAAAAAAAAAAAAAAAAW0NvbnRlbnRfVHlwZXNdLnhtbFBLAQItABQABgAIAAAAIQA4&#10;/SH/1gAAAJQBAAALAAAAAAAAAAAAAAAAAC8BAABfcmVscy8ucmVsc1BLAQItABQABgAIAAAAIQA6&#10;n+AhFAIAACkEAAAOAAAAAAAAAAAAAAAAAC4CAABkcnMvZTJvRG9jLnhtbFBLAQItABQABgAIAAAA&#10;IQAiGTLK3QAAAAgBAAAPAAAAAAAAAAAAAAAAAG4EAABkcnMvZG93bnJldi54bWxQSwUGAAAAAAQA&#10;BADzAAAAeAU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DE75D" w14:textId="77777777" w:rsidR="005E4B51" w:rsidRDefault="00A75D7C" w:rsidP="005E4B51">
    <w:pPr>
      <w:spacing w:after="0" w:line="240" w:lineRule="auto"/>
      <w:ind w:firstLine="708"/>
      <w:jc w:val="right"/>
      <w:rPr>
        <w:rStyle w:val="a7"/>
        <w:rFonts w:ascii="Times New Roman" w:hAnsi="Times New Roman"/>
        <w:sz w:val="24"/>
        <w:szCs w:val="24"/>
      </w:rPr>
    </w:pPr>
    <w:r>
      <w:rPr>
        <w:noProof/>
        <w:lang w:eastAsia="ru-RU"/>
      </w:rPr>
      <w:drawing>
        <wp:anchor distT="0" distB="0" distL="114300" distR="114300" simplePos="0" relativeHeight="251656192" behindDoc="0" locked="0" layoutInCell="1" allowOverlap="1" wp14:anchorId="6388C96E" wp14:editId="11A470C2">
          <wp:simplePos x="0" y="0"/>
          <wp:positionH relativeFrom="column">
            <wp:posOffset>19050</wp:posOffset>
          </wp:positionH>
          <wp:positionV relativeFrom="paragraph">
            <wp:posOffset>105410</wp:posOffset>
          </wp:positionV>
          <wp:extent cx="2876550" cy="333375"/>
          <wp:effectExtent l="0" t="0" r="0" b="0"/>
          <wp:wrapSquare wrapText="bothSides"/>
          <wp:docPr id="2"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E4B51">
      <w:tab/>
    </w:r>
    <w:r w:rsidR="005E4B51" w:rsidRPr="00197A68">
      <w:rPr>
        <w:rFonts w:ascii="Times New Roman" w:hAnsi="Times New Roman"/>
        <w:sz w:val="24"/>
        <w:szCs w:val="24"/>
      </w:rPr>
      <w:t xml:space="preserve">Контакты для СМИ: </w:t>
    </w:r>
    <w:hyperlink r:id="rId2" w:history="1">
      <w:r w:rsidR="005E4B51" w:rsidRPr="008137CF">
        <w:rPr>
          <w:rStyle w:val="a7"/>
          <w:rFonts w:ascii="Times New Roman" w:hAnsi="Times New Roman"/>
          <w:sz w:val="24"/>
          <w:szCs w:val="24"/>
        </w:rPr>
        <w:t>press@enpf.kz</w:t>
      </w:r>
    </w:hyperlink>
  </w:p>
  <w:p w14:paraId="546187BE" w14:textId="77777777" w:rsidR="005E4B51" w:rsidRPr="006F5992" w:rsidRDefault="005E4B51" w:rsidP="005E4B51">
    <w:pPr>
      <w:spacing w:after="0" w:line="240" w:lineRule="auto"/>
      <w:jc w:val="right"/>
      <w:rPr>
        <w:rFonts w:ascii="Times New Roman" w:hAnsi="Times New Roman"/>
        <w:sz w:val="24"/>
        <w:szCs w:val="24"/>
        <w:lang w:val="en-US" w:eastAsia="ru-RU"/>
      </w:rPr>
    </w:pPr>
    <w:r>
      <w:rPr>
        <w:rFonts w:ascii="Times New Roman" w:hAnsi="Times New Roman"/>
        <w:sz w:val="24"/>
        <w:szCs w:val="24"/>
        <w:lang w:eastAsia="ru-RU"/>
      </w:rPr>
      <w:t>Официальный</w:t>
    </w:r>
    <w:r w:rsidRPr="006F5992">
      <w:rPr>
        <w:rFonts w:ascii="Times New Roman" w:hAnsi="Times New Roman"/>
        <w:sz w:val="24"/>
        <w:szCs w:val="24"/>
        <w:lang w:val="en-US" w:eastAsia="ru-RU"/>
      </w:rPr>
      <w:t xml:space="preserve"> </w:t>
    </w:r>
    <w:r>
      <w:rPr>
        <w:rFonts w:ascii="Times New Roman" w:hAnsi="Times New Roman"/>
        <w:sz w:val="24"/>
        <w:szCs w:val="24"/>
        <w:lang w:eastAsia="ru-RU"/>
      </w:rPr>
      <w:t>сайт</w:t>
    </w:r>
    <w:r w:rsidRPr="006F5992">
      <w:rPr>
        <w:rFonts w:ascii="Times New Roman" w:hAnsi="Times New Roman"/>
        <w:sz w:val="24"/>
        <w:szCs w:val="24"/>
        <w:lang w:val="en-US" w:eastAsia="ru-RU"/>
      </w:rPr>
      <w:t xml:space="preserve">: </w:t>
    </w:r>
    <w:r w:rsidR="00605CA3">
      <w:fldChar w:fldCharType="begin"/>
    </w:r>
    <w:r w:rsidR="00605CA3" w:rsidRPr="00615629">
      <w:rPr>
        <w:lang w:val="en-US"/>
      </w:rPr>
      <w:instrText xml:space="preserve"> HYPERLINK "http://www.enpf.kz" </w:instrText>
    </w:r>
    <w:r w:rsidR="00605CA3">
      <w:fldChar w:fldCharType="separate"/>
    </w:r>
    <w:r w:rsidRPr="00B20726">
      <w:rPr>
        <w:rStyle w:val="a7"/>
        <w:rFonts w:ascii="Times New Roman" w:hAnsi="Times New Roman"/>
        <w:sz w:val="24"/>
        <w:szCs w:val="24"/>
        <w:lang w:val="en-US" w:eastAsia="ru-RU"/>
      </w:rPr>
      <w:t>www</w:t>
    </w:r>
    <w:r w:rsidRPr="006F5992">
      <w:rPr>
        <w:rStyle w:val="a7"/>
        <w:rFonts w:ascii="Times New Roman" w:hAnsi="Times New Roman"/>
        <w:sz w:val="24"/>
        <w:szCs w:val="24"/>
        <w:lang w:val="en-US" w:eastAsia="ru-RU"/>
      </w:rPr>
      <w:t>.</w:t>
    </w:r>
    <w:r w:rsidRPr="00B20726">
      <w:rPr>
        <w:rStyle w:val="a7"/>
        <w:rFonts w:ascii="Times New Roman" w:hAnsi="Times New Roman"/>
        <w:sz w:val="24"/>
        <w:szCs w:val="24"/>
        <w:lang w:val="en-US" w:eastAsia="ru-RU"/>
      </w:rPr>
      <w:t>enpf</w:t>
    </w:r>
    <w:r w:rsidRPr="006F5992">
      <w:rPr>
        <w:rStyle w:val="a7"/>
        <w:rFonts w:ascii="Times New Roman" w:hAnsi="Times New Roman"/>
        <w:sz w:val="24"/>
        <w:szCs w:val="24"/>
        <w:lang w:val="en-US" w:eastAsia="ru-RU"/>
      </w:rPr>
      <w:t>.</w:t>
    </w:r>
    <w:r w:rsidRPr="00B20726">
      <w:rPr>
        <w:rStyle w:val="a7"/>
        <w:rFonts w:ascii="Times New Roman" w:hAnsi="Times New Roman"/>
        <w:sz w:val="24"/>
        <w:szCs w:val="24"/>
        <w:lang w:val="en-US" w:eastAsia="ru-RU"/>
      </w:rPr>
      <w:t>kz</w:t>
    </w:r>
    <w:r w:rsidR="00605CA3">
      <w:rPr>
        <w:rStyle w:val="a7"/>
        <w:rFonts w:ascii="Times New Roman" w:hAnsi="Times New Roman"/>
        <w:sz w:val="24"/>
        <w:szCs w:val="24"/>
        <w:lang w:val="en-US" w:eastAsia="ru-RU"/>
      </w:rPr>
      <w:fldChar w:fldCharType="end"/>
    </w:r>
    <w:r w:rsidR="000F7E1E" w:rsidRPr="006F5992">
      <w:rPr>
        <w:rFonts w:ascii="Times New Roman" w:hAnsi="Times New Roman"/>
        <w:sz w:val="24"/>
        <w:szCs w:val="24"/>
        <w:lang w:val="en-US" w:eastAsia="ru-RU"/>
      </w:rPr>
      <w:t xml:space="preserve"> </w:t>
    </w:r>
  </w:p>
  <w:p w14:paraId="3CA15D43" w14:textId="77777777" w:rsidR="005E4B51" w:rsidRPr="00B23835" w:rsidRDefault="005E4B51" w:rsidP="005E4B51">
    <w:pPr>
      <w:spacing w:after="0" w:line="240" w:lineRule="auto"/>
      <w:jc w:val="right"/>
      <w:rPr>
        <w:rFonts w:ascii="Times New Roman" w:hAnsi="Times New Roman"/>
        <w:bCs/>
        <w:color w:val="1F497D"/>
        <w:sz w:val="24"/>
        <w:szCs w:val="24"/>
        <w:lang w:val="en-US" w:eastAsia="ru-RU"/>
      </w:rPr>
    </w:pPr>
    <w:r w:rsidRPr="005E4B51">
      <w:rPr>
        <w:rFonts w:ascii="Times New Roman" w:hAnsi="Times New Roman"/>
        <w:sz w:val="24"/>
        <w:szCs w:val="24"/>
        <w:lang w:val="en-US" w:eastAsia="ru-RU"/>
      </w:rPr>
      <w:t xml:space="preserve">Facebook, Instagram: </w:t>
    </w:r>
    <w:r w:rsidRPr="00B23835">
      <w:rPr>
        <w:rFonts w:ascii="Times New Roman" w:hAnsi="Times New Roman"/>
        <w:bCs/>
        <w:color w:val="1F497D"/>
        <w:sz w:val="24"/>
        <w:szCs w:val="24"/>
        <w:lang w:val="en-US" w:eastAsia="ru-RU"/>
      </w:rPr>
      <w:t>enpf.kz</w:t>
    </w:r>
  </w:p>
  <w:p w14:paraId="1583B9FF" w14:textId="77777777" w:rsidR="005E4B51" w:rsidRPr="00B23835" w:rsidRDefault="00A75D7C" w:rsidP="005E4B51">
    <w:pPr>
      <w:spacing w:after="0" w:line="240" w:lineRule="auto"/>
      <w:jc w:val="right"/>
      <w:rPr>
        <w:rFonts w:ascii="Times New Roman" w:hAnsi="Times New Roman"/>
        <w:bCs/>
        <w:color w:val="1F497D"/>
        <w:sz w:val="24"/>
        <w:szCs w:val="24"/>
        <w:lang w:val="en-US" w:eastAsia="ru-RU"/>
      </w:rPr>
    </w:pPr>
    <w:r>
      <w:rPr>
        <w:noProof/>
        <w:lang w:eastAsia="ru-RU"/>
      </w:rPr>
      <mc:AlternateContent>
        <mc:Choice Requires="wps">
          <w:drawing>
            <wp:anchor distT="4294967291" distB="4294967291" distL="114300" distR="114300" simplePos="0" relativeHeight="251657216" behindDoc="0" locked="0" layoutInCell="1" allowOverlap="1" wp14:anchorId="6C867640" wp14:editId="7D7362CB">
              <wp:simplePos x="0" y="0"/>
              <wp:positionH relativeFrom="column">
                <wp:posOffset>13335</wp:posOffset>
              </wp:positionH>
              <wp:positionV relativeFrom="paragraph">
                <wp:posOffset>81279</wp:posOffset>
              </wp:positionV>
              <wp:extent cx="6486525" cy="0"/>
              <wp:effectExtent l="0" t="0" r="9525"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6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8F37E" id="Line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5pt,6.4pt" to="511.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CMeFAIAACkEAAAOAAAAZHJzL2Uyb0RvYy54bWysU02P2jAQvVfqf7B8hyRsYNmIsKoS6IV2&#10;kXb7A4ztEKuObdmGgKr+944NpKW9VFVzcMaeN89vPrx4PnUSHbl1QqsSZ+MUI66oZkLtS/zlbT2a&#10;Y+Q8UYxIrXiJz9zh5+X7d4veFHyiWy0ZtwhIlCt6U+LWe1MkiaMt74gba8MVOBttO+Jha/cJs6QH&#10;9k4mkzSdJb22zFhNuXNwWl+ceBn5m4ZT/9I0jnskSwzafFxtXHdhTZYLUuwtMa2gVxnkH1R0RCi4&#10;dKCqiSfoYMUfVJ2gVjvd+DHVXaKbRlAec4BssvS3bF5bYnjMBYrjzFAm9/9o6efj1iLBSvyAkSId&#10;tGgjFEdZqExvXAGASm1tyI2e1KvZaPrVIaWrlqg9jwrfzgbCYkRyFxI2zgD/rv+kGWDIwetYplNj&#10;u0AJBUCn2I3z0A1+8ojC4Syfz6aTKUb05ktIcQs01vmPXHcoGCWWoDkSk+PGeZAO0Bsk3KP0WkgZ&#10;my0V6kHt5DFNY4TTUrDgDThn97tKWnQkYV7iFwoBbHcwqw+KRbaWE7a62p4IebEBL1Xgg1xAz9W6&#10;DMS3p/RpNV/N81E+ma1GeVrXow/rKh/N1tnjtH6oq6rOvgdpWV60gjGugrrbcGb53zX/+kwuYzWM&#10;51CH5J49pghib/8oOjYz9O8yCTvNzlsbqhH6CvMYwde3Ewb+131E/Xzhyx8AAAD//wMAUEsDBBQA&#10;BgAIAAAAIQC9XUME3AAAAAgBAAAPAAAAZHJzL2Rvd25yZXYueG1sTI/BTsMwEETvSPyDtUjcqFMj&#10;tVGIUyFQVYF6aYvEdRubOBCv09htw9+zFQc47sxo9k25GH0nTnaIbSAN00kGwlIdTEuNhrfd8i4H&#10;EROSwS6Q1fBtIyyq66sSCxPOtLGnbWoEl1AsUINLqS+kjLWzHuMk9JbY+wiDx8Tn0Egz4JnLfSdV&#10;ls2kx5b4g8PePjlbf22PXgM+rzbpPVev8/bFrT93y8PK5Qetb2/GxwcQyY7pLwwXfEaHipn24Ugm&#10;ik6DmnKQZcUDLnam7mcg9r+KrEr5f0D1AwAA//8DAFBLAQItABQABgAIAAAAIQC2gziS/gAAAOEB&#10;AAATAAAAAAAAAAAAAAAAAAAAAABbQ29udGVudF9UeXBlc10ueG1sUEsBAi0AFAAGAAgAAAAhADj9&#10;If/WAAAAlAEAAAsAAAAAAAAAAAAAAAAALwEAAF9yZWxzLy5yZWxzUEsBAi0AFAAGAAgAAAAhAHwc&#10;Ix4UAgAAKQQAAA4AAAAAAAAAAAAAAAAALgIAAGRycy9lMm9Eb2MueG1sUEsBAi0AFAAGAAgAAAAh&#10;AL1dQwTcAAAACAEAAA8AAAAAAAAAAAAAAAAAbgQAAGRycy9kb3ducmV2LnhtbFBLBQYAAAAABAAE&#10;APMAAAB3BQ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C2996"/>
    <w:multiLevelType w:val="multilevel"/>
    <w:tmpl w:val="322E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93615"/>
    <w:multiLevelType w:val="multilevel"/>
    <w:tmpl w:val="E2383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31AF7"/>
    <w:multiLevelType w:val="multilevel"/>
    <w:tmpl w:val="63AC2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D2"/>
    <w:rsid w:val="000029BF"/>
    <w:rsid w:val="00002C8D"/>
    <w:rsid w:val="00003416"/>
    <w:rsid w:val="00003A3C"/>
    <w:rsid w:val="000040D0"/>
    <w:rsid w:val="0000473B"/>
    <w:rsid w:val="0000756A"/>
    <w:rsid w:val="00007E8F"/>
    <w:rsid w:val="00011245"/>
    <w:rsid w:val="00014930"/>
    <w:rsid w:val="000160A0"/>
    <w:rsid w:val="00021FD9"/>
    <w:rsid w:val="00023B4F"/>
    <w:rsid w:val="000321E5"/>
    <w:rsid w:val="00033E97"/>
    <w:rsid w:val="0003612F"/>
    <w:rsid w:val="00045435"/>
    <w:rsid w:val="00045E4F"/>
    <w:rsid w:val="00047DCD"/>
    <w:rsid w:val="000502D2"/>
    <w:rsid w:val="0005306C"/>
    <w:rsid w:val="00053325"/>
    <w:rsid w:val="0005372B"/>
    <w:rsid w:val="000547B9"/>
    <w:rsid w:val="000573FB"/>
    <w:rsid w:val="000611B9"/>
    <w:rsid w:val="00063A7A"/>
    <w:rsid w:val="000655FF"/>
    <w:rsid w:val="0006579F"/>
    <w:rsid w:val="0006647A"/>
    <w:rsid w:val="00071CFD"/>
    <w:rsid w:val="000729FE"/>
    <w:rsid w:val="00074143"/>
    <w:rsid w:val="00074864"/>
    <w:rsid w:val="0008005A"/>
    <w:rsid w:val="00080694"/>
    <w:rsid w:val="000832AB"/>
    <w:rsid w:val="000857C2"/>
    <w:rsid w:val="00087078"/>
    <w:rsid w:val="000900DF"/>
    <w:rsid w:val="0009049B"/>
    <w:rsid w:val="00090AA9"/>
    <w:rsid w:val="00093347"/>
    <w:rsid w:val="00094AC6"/>
    <w:rsid w:val="000956C3"/>
    <w:rsid w:val="000964AA"/>
    <w:rsid w:val="00096C7F"/>
    <w:rsid w:val="00096FDE"/>
    <w:rsid w:val="00097FFD"/>
    <w:rsid w:val="000A7A17"/>
    <w:rsid w:val="000B0489"/>
    <w:rsid w:val="000B2AC1"/>
    <w:rsid w:val="000C428E"/>
    <w:rsid w:val="000C4686"/>
    <w:rsid w:val="000D026B"/>
    <w:rsid w:val="000D0C05"/>
    <w:rsid w:val="000D1525"/>
    <w:rsid w:val="000D1C42"/>
    <w:rsid w:val="000D289E"/>
    <w:rsid w:val="000D2E4D"/>
    <w:rsid w:val="000D509C"/>
    <w:rsid w:val="000D671A"/>
    <w:rsid w:val="000D76F5"/>
    <w:rsid w:val="000D794A"/>
    <w:rsid w:val="000E173B"/>
    <w:rsid w:val="000E46FE"/>
    <w:rsid w:val="000E4A2B"/>
    <w:rsid w:val="000F1E77"/>
    <w:rsid w:val="000F5C73"/>
    <w:rsid w:val="000F62B2"/>
    <w:rsid w:val="000F62BD"/>
    <w:rsid w:val="000F7E1E"/>
    <w:rsid w:val="00100F59"/>
    <w:rsid w:val="00101681"/>
    <w:rsid w:val="00101F50"/>
    <w:rsid w:val="0010375E"/>
    <w:rsid w:val="00104C72"/>
    <w:rsid w:val="001052E1"/>
    <w:rsid w:val="0010547B"/>
    <w:rsid w:val="0011119D"/>
    <w:rsid w:val="00111668"/>
    <w:rsid w:val="001129C9"/>
    <w:rsid w:val="00113BDC"/>
    <w:rsid w:val="00114529"/>
    <w:rsid w:val="001160B3"/>
    <w:rsid w:val="00116384"/>
    <w:rsid w:val="00116A10"/>
    <w:rsid w:val="001233A9"/>
    <w:rsid w:val="00126213"/>
    <w:rsid w:val="0013024A"/>
    <w:rsid w:val="0013198C"/>
    <w:rsid w:val="00132347"/>
    <w:rsid w:val="00134B9E"/>
    <w:rsid w:val="0013756B"/>
    <w:rsid w:val="00142474"/>
    <w:rsid w:val="001513CC"/>
    <w:rsid w:val="0015303E"/>
    <w:rsid w:val="001532FB"/>
    <w:rsid w:val="00153468"/>
    <w:rsid w:val="00156290"/>
    <w:rsid w:val="00156FA7"/>
    <w:rsid w:val="0016162A"/>
    <w:rsid w:val="00164F65"/>
    <w:rsid w:val="001652E6"/>
    <w:rsid w:val="00167797"/>
    <w:rsid w:val="001679B4"/>
    <w:rsid w:val="00170662"/>
    <w:rsid w:val="001729C9"/>
    <w:rsid w:val="00173144"/>
    <w:rsid w:val="00176E0B"/>
    <w:rsid w:val="001776F8"/>
    <w:rsid w:val="001815AE"/>
    <w:rsid w:val="00181E1D"/>
    <w:rsid w:val="00186C5C"/>
    <w:rsid w:val="00190E41"/>
    <w:rsid w:val="0019228D"/>
    <w:rsid w:val="00192434"/>
    <w:rsid w:val="00194C58"/>
    <w:rsid w:val="00196217"/>
    <w:rsid w:val="001A415D"/>
    <w:rsid w:val="001A5CE4"/>
    <w:rsid w:val="001A75A9"/>
    <w:rsid w:val="001A7B42"/>
    <w:rsid w:val="001B0570"/>
    <w:rsid w:val="001B2521"/>
    <w:rsid w:val="001B3E3C"/>
    <w:rsid w:val="001B4EA5"/>
    <w:rsid w:val="001B60B1"/>
    <w:rsid w:val="001B6E98"/>
    <w:rsid w:val="001C01B2"/>
    <w:rsid w:val="001C0BF0"/>
    <w:rsid w:val="001C20D9"/>
    <w:rsid w:val="001C3E8E"/>
    <w:rsid w:val="001C5190"/>
    <w:rsid w:val="001C66B1"/>
    <w:rsid w:val="001C7996"/>
    <w:rsid w:val="001C7C95"/>
    <w:rsid w:val="001D07C5"/>
    <w:rsid w:val="001D0BF5"/>
    <w:rsid w:val="001D2B54"/>
    <w:rsid w:val="001D4A33"/>
    <w:rsid w:val="001D5144"/>
    <w:rsid w:val="001E0094"/>
    <w:rsid w:val="001E06F0"/>
    <w:rsid w:val="001E0745"/>
    <w:rsid w:val="001E098A"/>
    <w:rsid w:val="001E17B7"/>
    <w:rsid w:val="001E3E9D"/>
    <w:rsid w:val="001E5EA3"/>
    <w:rsid w:val="001F0986"/>
    <w:rsid w:val="001F10C9"/>
    <w:rsid w:val="001F1A87"/>
    <w:rsid w:val="00204120"/>
    <w:rsid w:val="002041DA"/>
    <w:rsid w:val="00213FDB"/>
    <w:rsid w:val="0021436A"/>
    <w:rsid w:val="00215DA6"/>
    <w:rsid w:val="002177CB"/>
    <w:rsid w:val="00217D4E"/>
    <w:rsid w:val="002202E9"/>
    <w:rsid w:val="002209B6"/>
    <w:rsid w:val="00222968"/>
    <w:rsid w:val="00226169"/>
    <w:rsid w:val="00226486"/>
    <w:rsid w:val="002264A2"/>
    <w:rsid w:val="0023373F"/>
    <w:rsid w:val="00234B02"/>
    <w:rsid w:val="0023505F"/>
    <w:rsid w:val="002421C0"/>
    <w:rsid w:val="00244BB1"/>
    <w:rsid w:val="00253124"/>
    <w:rsid w:val="00260020"/>
    <w:rsid w:val="00264EB0"/>
    <w:rsid w:val="002702E8"/>
    <w:rsid w:val="00272A93"/>
    <w:rsid w:val="0027611D"/>
    <w:rsid w:val="00281C53"/>
    <w:rsid w:val="00286FFB"/>
    <w:rsid w:val="00287656"/>
    <w:rsid w:val="00292AA1"/>
    <w:rsid w:val="00292AF1"/>
    <w:rsid w:val="00293795"/>
    <w:rsid w:val="002957FC"/>
    <w:rsid w:val="00296FAD"/>
    <w:rsid w:val="002A034B"/>
    <w:rsid w:val="002A0D82"/>
    <w:rsid w:val="002A2D89"/>
    <w:rsid w:val="002A398B"/>
    <w:rsid w:val="002A6E4E"/>
    <w:rsid w:val="002A7135"/>
    <w:rsid w:val="002B0588"/>
    <w:rsid w:val="002B1029"/>
    <w:rsid w:val="002B2780"/>
    <w:rsid w:val="002B414A"/>
    <w:rsid w:val="002B5FED"/>
    <w:rsid w:val="002B7715"/>
    <w:rsid w:val="002C0A9E"/>
    <w:rsid w:val="002C1D05"/>
    <w:rsid w:val="002C4F8F"/>
    <w:rsid w:val="002C6780"/>
    <w:rsid w:val="002D096D"/>
    <w:rsid w:val="002D4BB4"/>
    <w:rsid w:val="002D540D"/>
    <w:rsid w:val="002E0CE5"/>
    <w:rsid w:val="002E0EBF"/>
    <w:rsid w:val="002E2E31"/>
    <w:rsid w:val="002E36B6"/>
    <w:rsid w:val="002E4850"/>
    <w:rsid w:val="002E690E"/>
    <w:rsid w:val="002E691C"/>
    <w:rsid w:val="002F1A10"/>
    <w:rsid w:val="002F3022"/>
    <w:rsid w:val="002F378C"/>
    <w:rsid w:val="002F39DF"/>
    <w:rsid w:val="002F658C"/>
    <w:rsid w:val="002F660E"/>
    <w:rsid w:val="00300D07"/>
    <w:rsid w:val="0030181F"/>
    <w:rsid w:val="00301A0F"/>
    <w:rsid w:val="0030300E"/>
    <w:rsid w:val="0030377A"/>
    <w:rsid w:val="00304300"/>
    <w:rsid w:val="00304E60"/>
    <w:rsid w:val="003064A9"/>
    <w:rsid w:val="00311541"/>
    <w:rsid w:val="003144A9"/>
    <w:rsid w:val="00320013"/>
    <w:rsid w:val="003203B7"/>
    <w:rsid w:val="00320D69"/>
    <w:rsid w:val="00321E04"/>
    <w:rsid w:val="003237D6"/>
    <w:rsid w:val="00325B9D"/>
    <w:rsid w:val="00330E62"/>
    <w:rsid w:val="00332334"/>
    <w:rsid w:val="003328BD"/>
    <w:rsid w:val="003329EC"/>
    <w:rsid w:val="003368A7"/>
    <w:rsid w:val="00337F14"/>
    <w:rsid w:val="00345132"/>
    <w:rsid w:val="0034624B"/>
    <w:rsid w:val="00353FAE"/>
    <w:rsid w:val="00360081"/>
    <w:rsid w:val="00365A51"/>
    <w:rsid w:val="00367BF3"/>
    <w:rsid w:val="00370E20"/>
    <w:rsid w:val="003729D3"/>
    <w:rsid w:val="00374ECA"/>
    <w:rsid w:val="0037578D"/>
    <w:rsid w:val="00375843"/>
    <w:rsid w:val="003760EA"/>
    <w:rsid w:val="00380430"/>
    <w:rsid w:val="003818A4"/>
    <w:rsid w:val="00386214"/>
    <w:rsid w:val="00387908"/>
    <w:rsid w:val="003901B3"/>
    <w:rsid w:val="003907B4"/>
    <w:rsid w:val="00391897"/>
    <w:rsid w:val="0039581A"/>
    <w:rsid w:val="003A0182"/>
    <w:rsid w:val="003A0DA2"/>
    <w:rsid w:val="003A1D6A"/>
    <w:rsid w:val="003A3A80"/>
    <w:rsid w:val="003A421E"/>
    <w:rsid w:val="003A47D0"/>
    <w:rsid w:val="003A553F"/>
    <w:rsid w:val="003A5E33"/>
    <w:rsid w:val="003A64DA"/>
    <w:rsid w:val="003B04C0"/>
    <w:rsid w:val="003C0D03"/>
    <w:rsid w:val="003C12CF"/>
    <w:rsid w:val="003C6808"/>
    <w:rsid w:val="003D2209"/>
    <w:rsid w:val="003D2785"/>
    <w:rsid w:val="003D47BF"/>
    <w:rsid w:val="003D526A"/>
    <w:rsid w:val="003E210E"/>
    <w:rsid w:val="003E27CF"/>
    <w:rsid w:val="003E3254"/>
    <w:rsid w:val="003E50A9"/>
    <w:rsid w:val="003E6280"/>
    <w:rsid w:val="003E6AA8"/>
    <w:rsid w:val="003E77DF"/>
    <w:rsid w:val="003F03AC"/>
    <w:rsid w:val="003F792C"/>
    <w:rsid w:val="004026A9"/>
    <w:rsid w:val="00404EE5"/>
    <w:rsid w:val="00405BEB"/>
    <w:rsid w:val="00407302"/>
    <w:rsid w:val="004075BB"/>
    <w:rsid w:val="00415482"/>
    <w:rsid w:val="00417B76"/>
    <w:rsid w:val="0042062C"/>
    <w:rsid w:val="00424D52"/>
    <w:rsid w:val="004272A8"/>
    <w:rsid w:val="0043018C"/>
    <w:rsid w:val="00430452"/>
    <w:rsid w:val="0043361A"/>
    <w:rsid w:val="00435834"/>
    <w:rsid w:val="00441F4B"/>
    <w:rsid w:val="004425EB"/>
    <w:rsid w:val="0044476A"/>
    <w:rsid w:val="0045179F"/>
    <w:rsid w:val="004532D6"/>
    <w:rsid w:val="004544CE"/>
    <w:rsid w:val="00455955"/>
    <w:rsid w:val="00461449"/>
    <w:rsid w:val="0046200B"/>
    <w:rsid w:val="00464AE8"/>
    <w:rsid w:val="0046501F"/>
    <w:rsid w:val="004657D6"/>
    <w:rsid w:val="00472DB7"/>
    <w:rsid w:val="00473B58"/>
    <w:rsid w:val="004750E5"/>
    <w:rsid w:val="00476FBF"/>
    <w:rsid w:val="00487156"/>
    <w:rsid w:val="004904A3"/>
    <w:rsid w:val="00492E2D"/>
    <w:rsid w:val="00494B63"/>
    <w:rsid w:val="00495095"/>
    <w:rsid w:val="00495203"/>
    <w:rsid w:val="00495B67"/>
    <w:rsid w:val="00497D98"/>
    <w:rsid w:val="004A049D"/>
    <w:rsid w:val="004A1B56"/>
    <w:rsid w:val="004A2CB7"/>
    <w:rsid w:val="004A32E2"/>
    <w:rsid w:val="004A5A4B"/>
    <w:rsid w:val="004A68FF"/>
    <w:rsid w:val="004A7B05"/>
    <w:rsid w:val="004B06A8"/>
    <w:rsid w:val="004B0D01"/>
    <w:rsid w:val="004B0EC4"/>
    <w:rsid w:val="004B17BF"/>
    <w:rsid w:val="004B2E28"/>
    <w:rsid w:val="004B6036"/>
    <w:rsid w:val="004B6337"/>
    <w:rsid w:val="004C01CB"/>
    <w:rsid w:val="004C13A8"/>
    <w:rsid w:val="004C13C4"/>
    <w:rsid w:val="004C2A59"/>
    <w:rsid w:val="004C3479"/>
    <w:rsid w:val="004C715C"/>
    <w:rsid w:val="004D4E94"/>
    <w:rsid w:val="004D5F64"/>
    <w:rsid w:val="004D7A68"/>
    <w:rsid w:val="004E03C3"/>
    <w:rsid w:val="004E3880"/>
    <w:rsid w:val="004E6EDB"/>
    <w:rsid w:val="004F10EC"/>
    <w:rsid w:val="004F13B8"/>
    <w:rsid w:val="004F1575"/>
    <w:rsid w:val="00501376"/>
    <w:rsid w:val="005049F2"/>
    <w:rsid w:val="00505B36"/>
    <w:rsid w:val="00506C5D"/>
    <w:rsid w:val="00514A67"/>
    <w:rsid w:val="00520C25"/>
    <w:rsid w:val="00522709"/>
    <w:rsid w:val="0052270B"/>
    <w:rsid w:val="0052305A"/>
    <w:rsid w:val="00523274"/>
    <w:rsid w:val="005237A7"/>
    <w:rsid w:val="005326CB"/>
    <w:rsid w:val="00533B09"/>
    <w:rsid w:val="00535770"/>
    <w:rsid w:val="005358F3"/>
    <w:rsid w:val="00536ED6"/>
    <w:rsid w:val="00537358"/>
    <w:rsid w:val="00537460"/>
    <w:rsid w:val="005379F8"/>
    <w:rsid w:val="00537F21"/>
    <w:rsid w:val="00541FD9"/>
    <w:rsid w:val="0054304A"/>
    <w:rsid w:val="00543D25"/>
    <w:rsid w:val="005445C7"/>
    <w:rsid w:val="00550BC0"/>
    <w:rsid w:val="0055276F"/>
    <w:rsid w:val="00560A40"/>
    <w:rsid w:val="00561A18"/>
    <w:rsid w:val="00561BCF"/>
    <w:rsid w:val="00561E16"/>
    <w:rsid w:val="00564AF8"/>
    <w:rsid w:val="00565ABE"/>
    <w:rsid w:val="0056681F"/>
    <w:rsid w:val="005710CC"/>
    <w:rsid w:val="00571A80"/>
    <w:rsid w:val="00572E14"/>
    <w:rsid w:val="0057472F"/>
    <w:rsid w:val="0057486E"/>
    <w:rsid w:val="00580006"/>
    <w:rsid w:val="005811D9"/>
    <w:rsid w:val="00581F2F"/>
    <w:rsid w:val="00582063"/>
    <w:rsid w:val="005835BE"/>
    <w:rsid w:val="00583E58"/>
    <w:rsid w:val="00583EF2"/>
    <w:rsid w:val="00585BF5"/>
    <w:rsid w:val="00590012"/>
    <w:rsid w:val="00593E7C"/>
    <w:rsid w:val="00594BE2"/>
    <w:rsid w:val="00597A51"/>
    <w:rsid w:val="005A2726"/>
    <w:rsid w:val="005A2C1C"/>
    <w:rsid w:val="005A3880"/>
    <w:rsid w:val="005A4478"/>
    <w:rsid w:val="005A4F0F"/>
    <w:rsid w:val="005A5471"/>
    <w:rsid w:val="005A6CC6"/>
    <w:rsid w:val="005B034C"/>
    <w:rsid w:val="005B1893"/>
    <w:rsid w:val="005B270F"/>
    <w:rsid w:val="005B4387"/>
    <w:rsid w:val="005B4C8F"/>
    <w:rsid w:val="005B5459"/>
    <w:rsid w:val="005B7357"/>
    <w:rsid w:val="005C45A6"/>
    <w:rsid w:val="005C5635"/>
    <w:rsid w:val="005C7FD9"/>
    <w:rsid w:val="005D4AF7"/>
    <w:rsid w:val="005D4E20"/>
    <w:rsid w:val="005D523A"/>
    <w:rsid w:val="005D5A49"/>
    <w:rsid w:val="005D5BBE"/>
    <w:rsid w:val="005E3394"/>
    <w:rsid w:val="005E4A26"/>
    <w:rsid w:val="005E4B51"/>
    <w:rsid w:val="005F06F6"/>
    <w:rsid w:val="005F2752"/>
    <w:rsid w:val="005F3008"/>
    <w:rsid w:val="005F3506"/>
    <w:rsid w:val="005F70D1"/>
    <w:rsid w:val="00601824"/>
    <w:rsid w:val="00605CA3"/>
    <w:rsid w:val="00605E33"/>
    <w:rsid w:val="00605ED9"/>
    <w:rsid w:val="00606C97"/>
    <w:rsid w:val="0060788B"/>
    <w:rsid w:val="00615629"/>
    <w:rsid w:val="00615CC8"/>
    <w:rsid w:val="006166D8"/>
    <w:rsid w:val="00616B64"/>
    <w:rsid w:val="00616E53"/>
    <w:rsid w:val="00617A43"/>
    <w:rsid w:val="00622783"/>
    <w:rsid w:val="00624DF1"/>
    <w:rsid w:val="00625051"/>
    <w:rsid w:val="00632079"/>
    <w:rsid w:val="00634C42"/>
    <w:rsid w:val="006404A7"/>
    <w:rsid w:val="00640B4F"/>
    <w:rsid w:val="00641E63"/>
    <w:rsid w:val="0064347C"/>
    <w:rsid w:val="00644120"/>
    <w:rsid w:val="006454B3"/>
    <w:rsid w:val="0064593A"/>
    <w:rsid w:val="00647478"/>
    <w:rsid w:val="006477BE"/>
    <w:rsid w:val="00650234"/>
    <w:rsid w:val="00651773"/>
    <w:rsid w:val="00651BC7"/>
    <w:rsid w:val="00654A0B"/>
    <w:rsid w:val="006626FB"/>
    <w:rsid w:val="00662EE1"/>
    <w:rsid w:val="006637D8"/>
    <w:rsid w:val="00665F78"/>
    <w:rsid w:val="006662FF"/>
    <w:rsid w:val="00666BD8"/>
    <w:rsid w:val="00667906"/>
    <w:rsid w:val="00670897"/>
    <w:rsid w:val="00671A81"/>
    <w:rsid w:val="006732CF"/>
    <w:rsid w:val="00673B3D"/>
    <w:rsid w:val="00676367"/>
    <w:rsid w:val="006813DB"/>
    <w:rsid w:val="0068301E"/>
    <w:rsid w:val="00683A3D"/>
    <w:rsid w:val="006913BE"/>
    <w:rsid w:val="00691BD0"/>
    <w:rsid w:val="00693C92"/>
    <w:rsid w:val="0069675D"/>
    <w:rsid w:val="006972FB"/>
    <w:rsid w:val="006A1CB9"/>
    <w:rsid w:val="006A4D41"/>
    <w:rsid w:val="006A57B1"/>
    <w:rsid w:val="006A6DB2"/>
    <w:rsid w:val="006B0009"/>
    <w:rsid w:val="006B1081"/>
    <w:rsid w:val="006B10B9"/>
    <w:rsid w:val="006B10CE"/>
    <w:rsid w:val="006B25CD"/>
    <w:rsid w:val="006B498D"/>
    <w:rsid w:val="006B74A9"/>
    <w:rsid w:val="006B78FC"/>
    <w:rsid w:val="006C037C"/>
    <w:rsid w:val="006C128F"/>
    <w:rsid w:val="006C2BC6"/>
    <w:rsid w:val="006C545F"/>
    <w:rsid w:val="006C64F7"/>
    <w:rsid w:val="006C6741"/>
    <w:rsid w:val="006C776A"/>
    <w:rsid w:val="006C7C45"/>
    <w:rsid w:val="006D0417"/>
    <w:rsid w:val="006D101A"/>
    <w:rsid w:val="006D1421"/>
    <w:rsid w:val="006D410F"/>
    <w:rsid w:val="006D4AE3"/>
    <w:rsid w:val="006D5A07"/>
    <w:rsid w:val="006E6E25"/>
    <w:rsid w:val="006E714C"/>
    <w:rsid w:val="006F1583"/>
    <w:rsid w:val="006F5474"/>
    <w:rsid w:val="006F5498"/>
    <w:rsid w:val="006F5992"/>
    <w:rsid w:val="006F5EA6"/>
    <w:rsid w:val="006F6A98"/>
    <w:rsid w:val="006F7120"/>
    <w:rsid w:val="0070633C"/>
    <w:rsid w:val="00707AEB"/>
    <w:rsid w:val="00707EAF"/>
    <w:rsid w:val="007113F8"/>
    <w:rsid w:val="00716C3F"/>
    <w:rsid w:val="00716C96"/>
    <w:rsid w:val="00716CB3"/>
    <w:rsid w:val="00717807"/>
    <w:rsid w:val="007178DD"/>
    <w:rsid w:val="0072435D"/>
    <w:rsid w:val="00726018"/>
    <w:rsid w:val="00727770"/>
    <w:rsid w:val="00741C50"/>
    <w:rsid w:val="00742C16"/>
    <w:rsid w:val="007458B7"/>
    <w:rsid w:val="00747551"/>
    <w:rsid w:val="00747CE0"/>
    <w:rsid w:val="00751840"/>
    <w:rsid w:val="0075382F"/>
    <w:rsid w:val="0075540A"/>
    <w:rsid w:val="0076044E"/>
    <w:rsid w:val="00761502"/>
    <w:rsid w:val="0076161E"/>
    <w:rsid w:val="00764AAA"/>
    <w:rsid w:val="00764B7F"/>
    <w:rsid w:val="00766DAC"/>
    <w:rsid w:val="00767BD1"/>
    <w:rsid w:val="00767EFA"/>
    <w:rsid w:val="0077224B"/>
    <w:rsid w:val="00773A9B"/>
    <w:rsid w:val="00777ED1"/>
    <w:rsid w:val="00781586"/>
    <w:rsid w:val="00782888"/>
    <w:rsid w:val="0078466D"/>
    <w:rsid w:val="00785778"/>
    <w:rsid w:val="0078586F"/>
    <w:rsid w:val="00785FD8"/>
    <w:rsid w:val="00786221"/>
    <w:rsid w:val="0079069A"/>
    <w:rsid w:val="007928C1"/>
    <w:rsid w:val="00793B5B"/>
    <w:rsid w:val="00793C08"/>
    <w:rsid w:val="00794D5C"/>
    <w:rsid w:val="00797DE2"/>
    <w:rsid w:val="007A3A4A"/>
    <w:rsid w:val="007A57CE"/>
    <w:rsid w:val="007A6B9F"/>
    <w:rsid w:val="007B1B3E"/>
    <w:rsid w:val="007B37E3"/>
    <w:rsid w:val="007C09CE"/>
    <w:rsid w:val="007C0D06"/>
    <w:rsid w:val="007C21A8"/>
    <w:rsid w:val="007C469A"/>
    <w:rsid w:val="007C4FAF"/>
    <w:rsid w:val="007C6B87"/>
    <w:rsid w:val="007C6D5C"/>
    <w:rsid w:val="007C7A22"/>
    <w:rsid w:val="007C7B6A"/>
    <w:rsid w:val="007D7B52"/>
    <w:rsid w:val="007D7C60"/>
    <w:rsid w:val="007E0E94"/>
    <w:rsid w:val="007E28B2"/>
    <w:rsid w:val="007E3DD2"/>
    <w:rsid w:val="007E4230"/>
    <w:rsid w:val="007F177A"/>
    <w:rsid w:val="007F384C"/>
    <w:rsid w:val="007F3E28"/>
    <w:rsid w:val="00800766"/>
    <w:rsid w:val="00802CD1"/>
    <w:rsid w:val="0080418E"/>
    <w:rsid w:val="00804780"/>
    <w:rsid w:val="00804D99"/>
    <w:rsid w:val="00810E1C"/>
    <w:rsid w:val="00814451"/>
    <w:rsid w:val="0081463D"/>
    <w:rsid w:val="00814CA6"/>
    <w:rsid w:val="00817F2B"/>
    <w:rsid w:val="008203C9"/>
    <w:rsid w:val="0082095E"/>
    <w:rsid w:val="00821E00"/>
    <w:rsid w:val="00822D76"/>
    <w:rsid w:val="0082796D"/>
    <w:rsid w:val="00830CA9"/>
    <w:rsid w:val="0083202A"/>
    <w:rsid w:val="00834357"/>
    <w:rsid w:val="00835542"/>
    <w:rsid w:val="00836558"/>
    <w:rsid w:val="008376BB"/>
    <w:rsid w:val="008401E2"/>
    <w:rsid w:val="00843806"/>
    <w:rsid w:val="00843ED3"/>
    <w:rsid w:val="00845224"/>
    <w:rsid w:val="00846998"/>
    <w:rsid w:val="00846F02"/>
    <w:rsid w:val="00847BE4"/>
    <w:rsid w:val="008500C7"/>
    <w:rsid w:val="0085019E"/>
    <w:rsid w:val="00850A85"/>
    <w:rsid w:val="008527A1"/>
    <w:rsid w:val="008535B0"/>
    <w:rsid w:val="008605BE"/>
    <w:rsid w:val="00861B02"/>
    <w:rsid w:val="008621F2"/>
    <w:rsid w:val="00862832"/>
    <w:rsid w:val="008660C7"/>
    <w:rsid w:val="00866623"/>
    <w:rsid w:val="00867875"/>
    <w:rsid w:val="00870065"/>
    <w:rsid w:val="00870693"/>
    <w:rsid w:val="00870716"/>
    <w:rsid w:val="0087197A"/>
    <w:rsid w:val="00872C3D"/>
    <w:rsid w:val="008736FC"/>
    <w:rsid w:val="008769F1"/>
    <w:rsid w:val="00877699"/>
    <w:rsid w:val="00877FA1"/>
    <w:rsid w:val="008811F0"/>
    <w:rsid w:val="00881E7E"/>
    <w:rsid w:val="00883723"/>
    <w:rsid w:val="008842FA"/>
    <w:rsid w:val="00887AC4"/>
    <w:rsid w:val="00890E28"/>
    <w:rsid w:val="00897805"/>
    <w:rsid w:val="0089781D"/>
    <w:rsid w:val="00897B17"/>
    <w:rsid w:val="008A3C51"/>
    <w:rsid w:val="008A4013"/>
    <w:rsid w:val="008A5A6B"/>
    <w:rsid w:val="008A7874"/>
    <w:rsid w:val="008B3838"/>
    <w:rsid w:val="008C3256"/>
    <w:rsid w:val="008C3824"/>
    <w:rsid w:val="008C3FD0"/>
    <w:rsid w:val="008C7C07"/>
    <w:rsid w:val="008D15DD"/>
    <w:rsid w:val="008D2474"/>
    <w:rsid w:val="008D4F9E"/>
    <w:rsid w:val="008E0FDB"/>
    <w:rsid w:val="008E2CBE"/>
    <w:rsid w:val="008E5A48"/>
    <w:rsid w:val="008E6FAF"/>
    <w:rsid w:val="008F1C8B"/>
    <w:rsid w:val="008F4801"/>
    <w:rsid w:val="008F520D"/>
    <w:rsid w:val="008F5509"/>
    <w:rsid w:val="00904501"/>
    <w:rsid w:val="00906308"/>
    <w:rsid w:val="00907307"/>
    <w:rsid w:val="00914D85"/>
    <w:rsid w:val="009155E1"/>
    <w:rsid w:val="009159B7"/>
    <w:rsid w:val="00916F8F"/>
    <w:rsid w:val="009212C2"/>
    <w:rsid w:val="00922548"/>
    <w:rsid w:val="00924170"/>
    <w:rsid w:val="009256AC"/>
    <w:rsid w:val="00926007"/>
    <w:rsid w:val="00926DD2"/>
    <w:rsid w:val="00926F28"/>
    <w:rsid w:val="00930CD0"/>
    <w:rsid w:val="009314EE"/>
    <w:rsid w:val="00931A98"/>
    <w:rsid w:val="00934AFB"/>
    <w:rsid w:val="00936283"/>
    <w:rsid w:val="009363EE"/>
    <w:rsid w:val="009364D2"/>
    <w:rsid w:val="00937745"/>
    <w:rsid w:val="00944758"/>
    <w:rsid w:val="00945A99"/>
    <w:rsid w:val="00947C49"/>
    <w:rsid w:val="00950772"/>
    <w:rsid w:val="009517DA"/>
    <w:rsid w:val="0095563D"/>
    <w:rsid w:val="00957E59"/>
    <w:rsid w:val="0096459A"/>
    <w:rsid w:val="00964FDD"/>
    <w:rsid w:val="009655C6"/>
    <w:rsid w:val="009660AC"/>
    <w:rsid w:val="009670F4"/>
    <w:rsid w:val="0097326F"/>
    <w:rsid w:val="0097484D"/>
    <w:rsid w:val="00975A2F"/>
    <w:rsid w:val="0097602E"/>
    <w:rsid w:val="0098181A"/>
    <w:rsid w:val="00981E86"/>
    <w:rsid w:val="00981F68"/>
    <w:rsid w:val="009837E6"/>
    <w:rsid w:val="0098553F"/>
    <w:rsid w:val="00985F4A"/>
    <w:rsid w:val="00986108"/>
    <w:rsid w:val="009865BD"/>
    <w:rsid w:val="0099192B"/>
    <w:rsid w:val="00991DCB"/>
    <w:rsid w:val="00995674"/>
    <w:rsid w:val="00995B73"/>
    <w:rsid w:val="00996CA4"/>
    <w:rsid w:val="009970D6"/>
    <w:rsid w:val="0099767D"/>
    <w:rsid w:val="009A11C0"/>
    <w:rsid w:val="009A237A"/>
    <w:rsid w:val="009A4B1F"/>
    <w:rsid w:val="009A5874"/>
    <w:rsid w:val="009A5FC9"/>
    <w:rsid w:val="009A6332"/>
    <w:rsid w:val="009A7D5F"/>
    <w:rsid w:val="009B0E3D"/>
    <w:rsid w:val="009B5065"/>
    <w:rsid w:val="009B64F2"/>
    <w:rsid w:val="009B77B1"/>
    <w:rsid w:val="009D16CE"/>
    <w:rsid w:val="009D3492"/>
    <w:rsid w:val="009D5384"/>
    <w:rsid w:val="009D543E"/>
    <w:rsid w:val="009E3BF0"/>
    <w:rsid w:val="009E546A"/>
    <w:rsid w:val="009F0CB9"/>
    <w:rsid w:val="009F169D"/>
    <w:rsid w:val="009F1ED2"/>
    <w:rsid w:val="009F380A"/>
    <w:rsid w:val="00A035C1"/>
    <w:rsid w:val="00A03DD4"/>
    <w:rsid w:val="00A1062F"/>
    <w:rsid w:val="00A13714"/>
    <w:rsid w:val="00A151F1"/>
    <w:rsid w:val="00A15B79"/>
    <w:rsid w:val="00A17A64"/>
    <w:rsid w:val="00A22BB1"/>
    <w:rsid w:val="00A24402"/>
    <w:rsid w:val="00A27D31"/>
    <w:rsid w:val="00A31845"/>
    <w:rsid w:val="00A331E0"/>
    <w:rsid w:val="00A35F5F"/>
    <w:rsid w:val="00A369F2"/>
    <w:rsid w:val="00A41696"/>
    <w:rsid w:val="00A477DF"/>
    <w:rsid w:val="00A50DD0"/>
    <w:rsid w:val="00A5289B"/>
    <w:rsid w:val="00A56176"/>
    <w:rsid w:val="00A5704D"/>
    <w:rsid w:val="00A61CF8"/>
    <w:rsid w:val="00A6284F"/>
    <w:rsid w:val="00A62A32"/>
    <w:rsid w:val="00A64848"/>
    <w:rsid w:val="00A655BC"/>
    <w:rsid w:val="00A71BD8"/>
    <w:rsid w:val="00A72C5C"/>
    <w:rsid w:val="00A75D7C"/>
    <w:rsid w:val="00A76656"/>
    <w:rsid w:val="00A77EA2"/>
    <w:rsid w:val="00A8017C"/>
    <w:rsid w:val="00A82E52"/>
    <w:rsid w:val="00A84842"/>
    <w:rsid w:val="00A86006"/>
    <w:rsid w:val="00A95985"/>
    <w:rsid w:val="00A95EFE"/>
    <w:rsid w:val="00A95F37"/>
    <w:rsid w:val="00AA0279"/>
    <w:rsid w:val="00AA1344"/>
    <w:rsid w:val="00AA15F6"/>
    <w:rsid w:val="00AA1CF9"/>
    <w:rsid w:val="00AA2805"/>
    <w:rsid w:val="00AA45BF"/>
    <w:rsid w:val="00AA4C2D"/>
    <w:rsid w:val="00AA4C72"/>
    <w:rsid w:val="00AA5424"/>
    <w:rsid w:val="00AA5778"/>
    <w:rsid w:val="00AC7D93"/>
    <w:rsid w:val="00AD0799"/>
    <w:rsid w:val="00AD2404"/>
    <w:rsid w:val="00AE229F"/>
    <w:rsid w:val="00AE3DA2"/>
    <w:rsid w:val="00AE58D1"/>
    <w:rsid w:val="00AE5B88"/>
    <w:rsid w:val="00AE6559"/>
    <w:rsid w:val="00AF054B"/>
    <w:rsid w:val="00AF359A"/>
    <w:rsid w:val="00AF49A3"/>
    <w:rsid w:val="00AF5F38"/>
    <w:rsid w:val="00B03B32"/>
    <w:rsid w:val="00B05A59"/>
    <w:rsid w:val="00B1078F"/>
    <w:rsid w:val="00B1247D"/>
    <w:rsid w:val="00B1350A"/>
    <w:rsid w:val="00B13DC2"/>
    <w:rsid w:val="00B158F6"/>
    <w:rsid w:val="00B17115"/>
    <w:rsid w:val="00B20FC2"/>
    <w:rsid w:val="00B23835"/>
    <w:rsid w:val="00B26ADF"/>
    <w:rsid w:val="00B2710C"/>
    <w:rsid w:val="00B27D4E"/>
    <w:rsid w:val="00B31A20"/>
    <w:rsid w:val="00B3639F"/>
    <w:rsid w:val="00B42E39"/>
    <w:rsid w:val="00B44C4C"/>
    <w:rsid w:val="00B53240"/>
    <w:rsid w:val="00B53D73"/>
    <w:rsid w:val="00B55546"/>
    <w:rsid w:val="00B578A4"/>
    <w:rsid w:val="00B61E8C"/>
    <w:rsid w:val="00B62865"/>
    <w:rsid w:val="00B70427"/>
    <w:rsid w:val="00B707ED"/>
    <w:rsid w:val="00B71318"/>
    <w:rsid w:val="00B71DFE"/>
    <w:rsid w:val="00B72A81"/>
    <w:rsid w:val="00B74522"/>
    <w:rsid w:val="00B748C8"/>
    <w:rsid w:val="00B776E3"/>
    <w:rsid w:val="00B81779"/>
    <w:rsid w:val="00B86B6B"/>
    <w:rsid w:val="00B8794C"/>
    <w:rsid w:val="00B9241E"/>
    <w:rsid w:val="00B92EAC"/>
    <w:rsid w:val="00B92F99"/>
    <w:rsid w:val="00B92FFE"/>
    <w:rsid w:val="00BA04FF"/>
    <w:rsid w:val="00BA6D7B"/>
    <w:rsid w:val="00BA7D83"/>
    <w:rsid w:val="00BC35B3"/>
    <w:rsid w:val="00BC3626"/>
    <w:rsid w:val="00BC49A8"/>
    <w:rsid w:val="00BD3184"/>
    <w:rsid w:val="00BD33AD"/>
    <w:rsid w:val="00BD42E3"/>
    <w:rsid w:val="00BD59C7"/>
    <w:rsid w:val="00BD6CAC"/>
    <w:rsid w:val="00BE113C"/>
    <w:rsid w:val="00BE6E70"/>
    <w:rsid w:val="00BE7E0A"/>
    <w:rsid w:val="00BF0277"/>
    <w:rsid w:val="00BF330A"/>
    <w:rsid w:val="00BF4BDD"/>
    <w:rsid w:val="00C00ABF"/>
    <w:rsid w:val="00C00C21"/>
    <w:rsid w:val="00C01112"/>
    <w:rsid w:val="00C0199A"/>
    <w:rsid w:val="00C06AFE"/>
    <w:rsid w:val="00C07C71"/>
    <w:rsid w:val="00C12DF1"/>
    <w:rsid w:val="00C15B8C"/>
    <w:rsid w:val="00C177D0"/>
    <w:rsid w:val="00C21653"/>
    <w:rsid w:val="00C2280F"/>
    <w:rsid w:val="00C276E1"/>
    <w:rsid w:val="00C320F9"/>
    <w:rsid w:val="00C337AD"/>
    <w:rsid w:val="00C3605B"/>
    <w:rsid w:val="00C36395"/>
    <w:rsid w:val="00C42D35"/>
    <w:rsid w:val="00C43293"/>
    <w:rsid w:val="00C439FF"/>
    <w:rsid w:val="00C445B4"/>
    <w:rsid w:val="00C446B4"/>
    <w:rsid w:val="00C50B17"/>
    <w:rsid w:val="00C55E9F"/>
    <w:rsid w:val="00C5606B"/>
    <w:rsid w:val="00C61E2A"/>
    <w:rsid w:val="00C63F61"/>
    <w:rsid w:val="00C6628D"/>
    <w:rsid w:val="00C70B46"/>
    <w:rsid w:val="00C721FE"/>
    <w:rsid w:val="00C73DBB"/>
    <w:rsid w:val="00C7548F"/>
    <w:rsid w:val="00C75970"/>
    <w:rsid w:val="00C801A3"/>
    <w:rsid w:val="00C83EE0"/>
    <w:rsid w:val="00C853FF"/>
    <w:rsid w:val="00C92B16"/>
    <w:rsid w:val="00C9370F"/>
    <w:rsid w:val="00CA0D11"/>
    <w:rsid w:val="00CA12E0"/>
    <w:rsid w:val="00CA1F94"/>
    <w:rsid w:val="00CA6402"/>
    <w:rsid w:val="00CA7209"/>
    <w:rsid w:val="00CA7237"/>
    <w:rsid w:val="00CB521C"/>
    <w:rsid w:val="00CB5361"/>
    <w:rsid w:val="00CB61EA"/>
    <w:rsid w:val="00CC4BED"/>
    <w:rsid w:val="00CC5B59"/>
    <w:rsid w:val="00CC64DE"/>
    <w:rsid w:val="00CC6745"/>
    <w:rsid w:val="00CC7CE2"/>
    <w:rsid w:val="00CD10A7"/>
    <w:rsid w:val="00CD1347"/>
    <w:rsid w:val="00CD1C8F"/>
    <w:rsid w:val="00CD2555"/>
    <w:rsid w:val="00CD2746"/>
    <w:rsid w:val="00CD3A1C"/>
    <w:rsid w:val="00CD64D4"/>
    <w:rsid w:val="00CE1C34"/>
    <w:rsid w:val="00CE3A3D"/>
    <w:rsid w:val="00CE4604"/>
    <w:rsid w:val="00CE687C"/>
    <w:rsid w:val="00CE711A"/>
    <w:rsid w:val="00CF1696"/>
    <w:rsid w:val="00CF1965"/>
    <w:rsid w:val="00CF1F80"/>
    <w:rsid w:val="00CF4B77"/>
    <w:rsid w:val="00CF54A3"/>
    <w:rsid w:val="00CF6316"/>
    <w:rsid w:val="00CF66E6"/>
    <w:rsid w:val="00D05A79"/>
    <w:rsid w:val="00D060C1"/>
    <w:rsid w:val="00D100FF"/>
    <w:rsid w:val="00D15237"/>
    <w:rsid w:val="00D164B8"/>
    <w:rsid w:val="00D17B17"/>
    <w:rsid w:val="00D23EB1"/>
    <w:rsid w:val="00D25A49"/>
    <w:rsid w:val="00D263AB"/>
    <w:rsid w:val="00D277F0"/>
    <w:rsid w:val="00D27DBF"/>
    <w:rsid w:val="00D32506"/>
    <w:rsid w:val="00D33F3B"/>
    <w:rsid w:val="00D351FB"/>
    <w:rsid w:val="00D35A02"/>
    <w:rsid w:val="00D36C06"/>
    <w:rsid w:val="00D36F6C"/>
    <w:rsid w:val="00D37D31"/>
    <w:rsid w:val="00D42539"/>
    <w:rsid w:val="00D4379E"/>
    <w:rsid w:val="00D44B1C"/>
    <w:rsid w:val="00D474E4"/>
    <w:rsid w:val="00D5154F"/>
    <w:rsid w:val="00D52F44"/>
    <w:rsid w:val="00D5377A"/>
    <w:rsid w:val="00D555EC"/>
    <w:rsid w:val="00D60E8A"/>
    <w:rsid w:val="00D61A89"/>
    <w:rsid w:val="00D636BC"/>
    <w:rsid w:val="00D63EDD"/>
    <w:rsid w:val="00D6461A"/>
    <w:rsid w:val="00D6744F"/>
    <w:rsid w:val="00D7014E"/>
    <w:rsid w:val="00D70AE5"/>
    <w:rsid w:val="00D711D3"/>
    <w:rsid w:val="00D736B3"/>
    <w:rsid w:val="00D73C07"/>
    <w:rsid w:val="00D75DE0"/>
    <w:rsid w:val="00D8209A"/>
    <w:rsid w:val="00D85F3F"/>
    <w:rsid w:val="00D866EE"/>
    <w:rsid w:val="00D92D8C"/>
    <w:rsid w:val="00D93D18"/>
    <w:rsid w:val="00D969B1"/>
    <w:rsid w:val="00DA2E92"/>
    <w:rsid w:val="00DA5D56"/>
    <w:rsid w:val="00DA63F7"/>
    <w:rsid w:val="00DA74D5"/>
    <w:rsid w:val="00DB0181"/>
    <w:rsid w:val="00DB206A"/>
    <w:rsid w:val="00DB5501"/>
    <w:rsid w:val="00DB56FC"/>
    <w:rsid w:val="00DB6957"/>
    <w:rsid w:val="00DB6BC3"/>
    <w:rsid w:val="00DB7331"/>
    <w:rsid w:val="00DC31A4"/>
    <w:rsid w:val="00DC777C"/>
    <w:rsid w:val="00DC7E2A"/>
    <w:rsid w:val="00DD1CBE"/>
    <w:rsid w:val="00DD4E47"/>
    <w:rsid w:val="00DD5F97"/>
    <w:rsid w:val="00DE1CBD"/>
    <w:rsid w:val="00DE3D2F"/>
    <w:rsid w:val="00DE6D3F"/>
    <w:rsid w:val="00DF36C5"/>
    <w:rsid w:val="00DF4931"/>
    <w:rsid w:val="00DF7D47"/>
    <w:rsid w:val="00E0011C"/>
    <w:rsid w:val="00E0067B"/>
    <w:rsid w:val="00E008D5"/>
    <w:rsid w:val="00E02937"/>
    <w:rsid w:val="00E043DF"/>
    <w:rsid w:val="00E12CD8"/>
    <w:rsid w:val="00E12F9E"/>
    <w:rsid w:val="00E1472C"/>
    <w:rsid w:val="00E15458"/>
    <w:rsid w:val="00E2106D"/>
    <w:rsid w:val="00E21A06"/>
    <w:rsid w:val="00E23EBA"/>
    <w:rsid w:val="00E27055"/>
    <w:rsid w:val="00E27113"/>
    <w:rsid w:val="00E30572"/>
    <w:rsid w:val="00E310B2"/>
    <w:rsid w:val="00E323ED"/>
    <w:rsid w:val="00E325F1"/>
    <w:rsid w:val="00E425DC"/>
    <w:rsid w:val="00E43E26"/>
    <w:rsid w:val="00E44941"/>
    <w:rsid w:val="00E44F94"/>
    <w:rsid w:val="00E52F19"/>
    <w:rsid w:val="00E53395"/>
    <w:rsid w:val="00E53E7A"/>
    <w:rsid w:val="00E6264A"/>
    <w:rsid w:val="00E63192"/>
    <w:rsid w:val="00E636C7"/>
    <w:rsid w:val="00E6489E"/>
    <w:rsid w:val="00E64F0E"/>
    <w:rsid w:val="00E714A9"/>
    <w:rsid w:val="00E7288A"/>
    <w:rsid w:val="00E77103"/>
    <w:rsid w:val="00E81146"/>
    <w:rsid w:val="00E866F6"/>
    <w:rsid w:val="00E86F2D"/>
    <w:rsid w:val="00E8796E"/>
    <w:rsid w:val="00E87D86"/>
    <w:rsid w:val="00E90C85"/>
    <w:rsid w:val="00E926BF"/>
    <w:rsid w:val="00E93903"/>
    <w:rsid w:val="00E93AFD"/>
    <w:rsid w:val="00E9404C"/>
    <w:rsid w:val="00E97478"/>
    <w:rsid w:val="00E97BC3"/>
    <w:rsid w:val="00EA383D"/>
    <w:rsid w:val="00EA4B5E"/>
    <w:rsid w:val="00EA642F"/>
    <w:rsid w:val="00EA6634"/>
    <w:rsid w:val="00EB1110"/>
    <w:rsid w:val="00EB1C0D"/>
    <w:rsid w:val="00EB1CC6"/>
    <w:rsid w:val="00EB58C6"/>
    <w:rsid w:val="00EB685D"/>
    <w:rsid w:val="00EC10ED"/>
    <w:rsid w:val="00EC12E5"/>
    <w:rsid w:val="00EC2BD4"/>
    <w:rsid w:val="00EC45DC"/>
    <w:rsid w:val="00EC47C0"/>
    <w:rsid w:val="00EC60A4"/>
    <w:rsid w:val="00EC66B4"/>
    <w:rsid w:val="00ED0215"/>
    <w:rsid w:val="00ED0623"/>
    <w:rsid w:val="00ED0A28"/>
    <w:rsid w:val="00ED1C91"/>
    <w:rsid w:val="00ED2748"/>
    <w:rsid w:val="00ED3B45"/>
    <w:rsid w:val="00ED5FE3"/>
    <w:rsid w:val="00ED6BF0"/>
    <w:rsid w:val="00ED7126"/>
    <w:rsid w:val="00ED7D79"/>
    <w:rsid w:val="00EE03DE"/>
    <w:rsid w:val="00EE13B1"/>
    <w:rsid w:val="00EF0C94"/>
    <w:rsid w:val="00EF3C77"/>
    <w:rsid w:val="00EF446C"/>
    <w:rsid w:val="00EF4500"/>
    <w:rsid w:val="00EF4F1D"/>
    <w:rsid w:val="00EF6A3B"/>
    <w:rsid w:val="00F0011B"/>
    <w:rsid w:val="00F028BA"/>
    <w:rsid w:val="00F033C1"/>
    <w:rsid w:val="00F03B7B"/>
    <w:rsid w:val="00F046DC"/>
    <w:rsid w:val="00F13006"/>
    <w:rsid w:val="00F174FB"/>
    <w:rsid w:val="00F232B4"/>
    <w:rsid w:val="00F247D5"/>
    <w:rsid w:val="00F26550"/>
    <w:rsid w:val="00F26BF9"/>
    <w:rsid w:val="00F27249"/>
    <w:rsid w:val="00F311F3"/>
    <w:rsid w:val="00F314B9"/>
    <w:rsid w:val="00F317C6"/>
    <w:rsid w:val="00F325AE"/>
    <w:rsid w:val="00F3596C"/>
    <w:rsid w:val="00F427BF"/>
    <w:rsid w:val="00F434F8"/>
    <w:rsid w:val="00F4561F"/>
    <w:rsid w:val="00F50355"/>
    <w:rsid w:val="00F5048B"/>
    <w:rsid w:val="00F5064A"/>
    <w:rsid w:val="00F51099"/>
    <w:rsid w:val="00F518B8"/>
    <w:rsid w:val="00F51E35"/>
    <w:rsid w:val="00F527B4"/>
    <w:rsid w:val="00F54A17"/>
    <w:rsid w:val="00F57728"/>
    <w:rsid w:val="00F6317A"/>
    <w:rsid w:val="00F64A9D"/>
    <w:rsid w:val="00F64E54"/>
    <w:rsid w:val="00F65114"/>
    <w:rsid w:val="00F67594"/>
    <w:rsid w:val="00F722B1"/>
    <w:rsid w:val="00F7538E"/>
    <w:rsid w:val="00F7603B"/>
    <w:rsid w:val="00F7688C"/>
    <w:rsid w:val="00F77EED"/>
    <w:rsid w:val="00F830CD"/>
    <w:rsid w:val="00F90840"/>
    <w:rsid w:val="00F91D7C"/>
    <w:rsid w:val="00F93EE9"/>
    <w:rsid w:val="00FA0C40"/>
    <w:rsid w:val="00FA0DB9"/>
    <w:rsid w:val="00FA3F77"/>
    <w:rsid w:val="00FA4101"/>
    <w:rsid w:val="00FA5712"/>
    <w:rsid w:val="00FA612A"/>
    <w:rsid w:val="00FA7A10"/>
    <w:rsid w:val="00FB0020"/>
    <w:rsid w:val="00FB0650"/>
    <w:rsid w:val="00FB083D"/>
    <w:rsid w:val="00FB092D"/>
    <w:rsid w:val="00FB1843"/>
    <w:rsid w:val="00FB2F6B"/>
    <w:rsid w:val="00FB2FA9"/>
    <w:rsid w:val="00FB4784"/>
    <w:rsid w:val="00FB5BFB"/>
    <w:rsid w:val="00FB62C0"/>
    <w:rsid w:val="00FB7411"/>
    <w:rsid w:val="00FB7826"/>
    <w:rsid w:val="00FC21CB"/>
    <w:rsid w:val="00FC3DD4"/>
    <w:rsid w:val="00FC4D6C"/>
    <w:rsid w:val="00FC714D"/>
    <w:rsid w:val="00FC7450"/>
    <w:rsid w:val="00FD026B"/>
    <w:rsid w:val="00FD20A1"/>
    <w:rsid w:val="00FD72C0"/>
    <w:rsid w:val="00FE0CDF"/>
    <w:rsid w:val="00FE540D"/>
    <w:rsid w:val="00FF2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4729FE"/>
  <w15:docId w15:val="{F0227B68-31B4-4C02-8FDC-B515EB65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06D"/>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4387"/>
    <w:pPr>
      <w:tabs>
        <w:tab w:val="center" w:pos="4153"/>
        <w:tab w:val="right" w:pos="8306"/>
      </w:tabs>
      <w:spacing w:after="200" w:line="276" w:lineRule="auto"/>
    </w:pPr>
    <w:rPr>
      <w:sz w:val="20"/>
      <w:szCs w:val="20"/>
    </w:rPr>
  </w:style>
  <w:style w:type="character" w:customStyle="1" w:styleId="a4">
    <w:name w:val="Верхний колонтитул Знак"/>
    <w:link w:val="a3"/>
    <w:uiPriority w:val="99"/>
    <w:rsid w:val="005B4387"/>
    <w:rPr>
      <w:rFonts w:ascii="Calibri" w:eastAsia="Calibri" w:hAnsi="Calibri" w:cs="Times New Roman"/>
      <w:sz w:val="20"/>
      <w:szCs w:val="20"/>
    </w:rPr>
  </w:style>
  <w:style w:type="paragraph" w:styleId="a5">
    <w:name w:val="No Spacing"/>
    <w:uiPriority w:val="1"/>
    <w:qFormat/>
    <w:rsid w:val="005B4387"/>
    <w:rPr>
      <w:sz w:val="22"/>
      <w:szCs w:val="22"/>
      <w:lang w:eastAsia="en-US"/>
    </w:rPr>
  </w:style>
  <w:style w:type="paragraph" w:styleId="a6">
    <w:name w:val="Normal (Web)"/>
    <w:basedOn w:val="a"/>
    <w:uiPriority w:val="99"/>
    <w:rsid w:val="00087078"/>
    <w:pPr>
      <w:spacing w:before="100" w:beforeAutospacing="1" w:after="100" w:afterAutospacing="1" w:line="276" w:lineRule="auto"/>
    </w:pPr>
    <w:rPr>
      <w:rFonts w:ascii="Verdana" w:hAnsi="Verdana"/>
      <w:sz w:val="16"/>
      <w:szCs w:val="16"/>
    </w:rPr>
  </w:style>
  <w:style w:type="character" w:styleId="a7">
    <w:name w:val="Hyperlink"/>
    <w:uiPriority w:val="99"/>
    <w:rsid w:val="00087078"/>
    <w:rPr>
      <w:strike w:val="0"/>
      <w:dstrike w:val="0"/>
      <w:color w:val="001CAC"/>
      <w:u w:val="none"/>
      <w:effect w:val="none"/>
    </w:rPr>
  </w:style>
  <w:style w:type="character" w:customStyle="1" w:styleId="s0">
    <w:name w:val="s0"/>
    <w:rsid w:val="00D5377A"/>
    <w:rPr>
      <w:rFonts w:ascii="Times New Roman" w:hAnsi="Times New Roman" w:cs="Times New Roman" w:hint="default"/>
      <w:b w:val="0"/>
      <w:bCs w:val="0"/>
      <w:i w:val="0"/>
      <w:iCs w:val="0"/>
      <w:strike w:val="0"/>
      <w:dstrike w:val="0"/>
      <w:color w:val="000000"/>
      <w:sz w:val="24"/>
      <w:szCs w:val="24"/>
      <w:u w:val="none"/>
      <w:effect w:val="none"/>
    </w:rPr>
  </w:style>
  <w:style w:type="paragraph" w:styleId="a8">
    <w:name w:val="Balloon Text"/>
    <w:basedOn w:val="a"/>
    <w:link w:val="a9"/>
    <w:uiPriority w:val="99"/>
    <w:semiHidden/>
    <w:unhideWhenUsed/>
    <w:rsid w:val="003E27CF"/>
    <w:pPr>
      <w:spacing w:after="0" w:line="240" w:lineRule="auto"/>
    </w:pPr>
    <w:rPr>
      <w:rFonts w:ascii="Segoe UI" w:hAnsi="Segoe UI"/>
      <w:sz w:val="18"/>
      <w:szCs w:val="18"/>
    </w:rPr>
  </w:style>
  <w:style w:type="character" w:customStyle="1" w:styleId="a9">
    <w:name w:val="Текст выноски Знак"/>
    <w:link w:val="a8"/>
    <w:uiPriority w:val="99"/>
    <w:semiHidden/>
    <w:rsid w:val="003E27CF"/>
    <w:rPr>
      <w:rFonts w:ascii="Segoe UI" w:hAnsi="Segoe UI" w:cs="Segoe UI"/>
      <w:sz w:val="18"/>
      <w:szCs w:val="18"/>
      <w:lang w:eastAsia="en-US"/>
    </w:rPr>
  </w:style>
  <w:style w:type="paragraph" w:styleId="aa">
    <w:name w:val="Revision"/>
    <w:hidden/>
    <w:uiPriority w:val="99"/>
    <w:semiHidden/>
    <w:rsid w:val="005C45A6"/>
    <w:rPr>
      <w:sz w:val="22"/>
      <w:szCs w:val="22"/>
      <w:lang w:eastAsia="en-US"/>
    </w:rPr>
  </w:style>
  <w:style w:type="character" w:styleId="ab">
    <w:name w:val="annotation reference"/>
    <w:uiPriority w:val="99"/>
    <w:semiHidden/>
    <w:unhideWhenUsed/>
    <w:rsid w:val="00C61E2A"/>
    <w:rPr>
      <w:sz w:val="16"/>
      <w:szCs w:val="16"/>
    </w:rPr>
  </w:style>
  <w:style w:type="paragraph" w:styleId="ac">
    <w:name w:val="annotation text"/>
    <w:basedOn w:val="a"/>
    <w:link w:val="ad"/>
    <w:uiPriority w:val="99"/>
    <w:semiHidden/>
    <w:unhideWhenUsed/>
    <w:rsid w:val="00C61E2A"/>
    <w:pPr>
      <w:spacing w:after="200" w:line="240" w:lineRule="auto"/>
    </w:pPr>
    <w:rPr>
      <w:sz w:val="20"/>
      <w:szCs w:val="20"/>
    </w:rPr>
  </w:style>
  <w:style w:type="character" w:customStyle="1" w:styleId="ad">
    <w:name w:val="Текст примечания Знак"/>
    <w:link w:val="ac"/>
    <w:uiPriority w:val="99"/>
    <w:semiHidden/>
    <w:rsid w:val="00C61E2A"/>
    <w:rPr>
      <w:lang w:eastAsia="en-US"/>
    </w:rPr>
  </w:style>
  <w:style w:type="paragraph" w:styleId="ae">
    <w:name w:val="annotation subject"/>
    <w:basedOn w:val="ac"/>
    <w:next w:val="ac"/>
    <w:link w:val="af"/>
    <w:uiPriority w:val="99"/>
    <w:semiHidden/>
    <w:unhideWhenUsed/>
    <w:rsid w:val="00C61E2A"/>
    <w:rPr>
      <w:b/>
      <w:bCs/>
    </w:rPr>
  </w:style>
  <w:style w:type="character" w:customStyle="1" w:styleId="af">
    <w:name w:val="Тема примечания Знак"/>
    <w:link w:val="ae"/>
    <w:uiPriority w:val="99"/>
    <w:semiHidden/>
    <w:rsid w:val="00C61E2A"/>
    <w:rPr>
      <w:b/>
      <w:bCs/>
      <w:lang w:eastAsia="en-US"/>
    </w:rPr>
  </w:style>
  <w:style w:type="paragraph" w:styleId="af0">
    <w:name w:val="footer"/>
    <w:basedOn w:val="a"/>
    <w:link w:val="af1"/>
    <w:uiPriority w:val="99"/>
    <w:unhideWhenUsed/>
    <w:rsid w:val="005E4B51"/>
    <w:pPr>
      <w:tabs>
        <w:tab w:val="center" w:pos="4677"/>
        <w:tab w:val="right" w:pos="9355"/>
      </w:tabs>
      <w:spacing w:after="0" w:line="240" w:lineRule="auto"/>
    </w:pPr>
  </w:style>
  <w:style w:type="character" w:customStyle="1" w:styleId="af1">
    <w:name w:val="Нижний колонтитул Знак"/>
    <w:link w:val="af0"/>
    <w:uiPriority w:val="99"/>
    <w:rsid w:val="005E4B51"/>
    <w:rPr>
      <w:sz w:val="22"/>
      <w:szCs w:val="22"/>
      <w:lang w:eastAsia="en-US"/>
    </w:rPr>
  </w:style>
  <w:style w:type="table" w:styleId="af2">
    <w:name w:val="Table Grid"/>
    <w:basedOn w:val="a1"/>
    <w:uiPriority w:val="39"/>
    <w:rsid w:val="005E4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741C50"/>
    <w:rPr>
      <w:color w:val="954F72" w:themeColor="followedHyperlink"/>
      <w:u w:val="single"/>
    </w:rPr>
  </w:style>
  <w:style w:type="character" w:customStyle="1" w:styleId="af4">
    <w:name w:val="Текст сноски Знак"/>
    <w:aliases w:val="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f5"/>
    <w:uiPriority w:val="99"/>
    <w:semiHidden/>
    <w:locked/>
    <w:rsid w:val="003F03AC"/>
  </w:style>
  <w:style w:type="paragraph" w:styleId="af5">
    <w:name w:val="footnote text"/>
    <w:aliases w:val="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f4"/>
    <w:uiPriority w:val="99"/>
    <w:semiHidden/>
    <w:unhideWhenUsed/>
    <w:qFormat/>
    <w:rsid w:val="003F03AC"/>
    <w:pPr>
      <w:spacing w:after="0" w:line="240" w:lineRule="auto"/>
    </w:pPr>
    <w:rPr>
      <w:sz w:val="20"/>
      <w:szCs w:val="20"/>
      <w:lang w:eastAsia="ru-RU"/>
    </w:rPr>
  </w:style>
  <w:style w:type="character" w:customStyle="1" w:styleId="1">
    <w:name w:val="Текст сноски Знак1"/>
    <w:basedOn w:val="a0"/>
    <w:uiPriority w:val="99"/>
    <w:semiHidden/>
    <w:rsid w:val="003F03AC"/>
    <w:rPr>
      <w:lang w:eastAsia="en-US"/>
    </w:rPr>
  </w:style>
  <w:style w:type="character" w:styleId="af6">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f"/>
    <w:basedOn w:val="a0"/>
    <w:uiPriority w:val="99"/>
    <w:semiHidden/>
    <w:unhideWhenUsed/>
    <w:qFormat/>
    <w:rsid w:val="003F03AC"/>
    <w:rPr>
      <w:vertAlign w:val="superscript"/>
      <w:lang w:eastAsia="en-US"/>
    </w:rPr>
  </w:style>
  <w:style w:type="paragraph" w:customStyle="1" w:styleId="isselectedend">
    <w:name w:val="isselectedend"/>
    <w:basedOn w:val="a"/>
    <w:rsid w:val="008E5A48"/>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Strong"/>
    <w:basedOn w:val="a0"/>
    <w:uiPriority w:val="22"/>
    <w:qFormat/>
    <w:rsid w:val="000573FB"/>
    <w:rPr>
      <w:b/>
      <w:bCs/>
    </w:rPr>
  </w:style>
  <w:style w:type="paragraph" w:styleId="af8">
    <w:name w:val="List Paragraph"/>
    <w:basedOn w:val="a"/>
    <w:uiPriority w:val="34"/>
    <w:qFormat/>
    <w:rsid w:val="005A2726"/>
    <w:pPr>
      <w:spacing w:line="254" w:lineRule="auto"/>
      <w:ind w:left="720"/>
      <w:contextualSpacing/>
    </w:pPr>
    <w:rPr>
      <w:rFonts w:asciiTheme="minorHAnsi" w:eastAsiaTheme="minorHAnsi" w:hAnsiTheme="minorHAnsi" w:cstheme="minorBidi"/>
    </w:rPr>
  </w:style>
  <w:style w:type="character" w:styleId="af9">
    <w:name w:val="Emphasis"/>
    <w:basedOn w:val="a0"/>
    <w:uiPriority w:val="20"/>
    <w:qFormat/>
    <w:rsid w:val="001729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6797">
      <w:bodyDiv w:val="1"/>
      <w:marLeft w:val="0"/>
      <w:marRight w:val="0"/>
      <w:marTop w:val="0"/>
      <w:marBottom w:val="0"/>
      <w:divBdr>
        <w:top w:val="none" w:sz="0" w:space="0" w:color="auto"/>
        <w:left w:val="none" w:sz="0" w:space="0" w:color="auto"/>
        <w:bottom w:val="none" w:sz="0" w:space="0" w:color="auto"/>
        <w:right w:val="none" w:sz="0" w:space="0" w:color="auto"/>
      </w:divBdr>
    </w:div>
    <w:div w:id="208685097">
      <w:bodyDiv w:val="1"/>
      <w:marLeft w:val="0"/>
      <w:marRight w:val="0"/>
      <w:marTop w:val="0"/>
      <w:marBottom w:val="0"/>
      <w:divBdr>
        <w:top w:val="none" w:sz="0" w:space="0" w:color="auto"/>
        <w:left w:val="none" w:sz="0" w:space="0" w:color="auto"/>
        <w:bottom w:val="none" w:sz="0" w:space="0" w:color="auto"/>
        <w:right w:val="none" w:sz="0" w:space="0" w:color="auto"/>
      </w:divBdr>
    </w:div>
    <w:div w:id="245461972">
      <w:bodyDiv w:val="1"/>
      <w:marLeft w:val="0"/>
      <w:marRight w:val="0"/>
      <w:marTop w:val="0"/>
      <w:marBottom w:val="0"/>
      <w:divBdr>
        <w:top w:val="none" w:sz="0" w:space="0" w:color="auto"/>
        <w:left w:val="none" w:sz="0" w:space="0" w:color="auto"/>
        <w:bottom w:val="none" w:sz="0" w:space="0" w:color="auto"/>
        <w:right w:val="none" w:sz="0" w:space="0" w:color="auto"/>
      </w:divBdr>
    </w:div>
    <w:div w:id="283195207">
      <w:bodyDiv w:val="1"/>
      <w:marLeft w:val="0"/>
      <w:marRight w:val="0"/>
      <w:marTop w:val="0"/>
      <w:marBottom w:val="0"/>
      <w:divBdr>
        <w:top w:val="none" w:sz="0" w:space="0" w:color="auto"/>
        <w:left w:val="none" w:sz="0" w:space="0" w:color="auto"/>
        <w:bottom w:val="none" w:sz="0" w:space="0" w:color="auto"/>
        <w:right w:val="none" w:sz="0" w:space="0" w:color="auto"/>
      </w:divBdr>
    </w:div>
    <w:div w:id="602298819">
      <w:bodyDiv w:val="1"/>
      <w:marLeft w:val="0"/>
      <w:marRight w:val="0"/>
      <w:marTop w:val="0"/>
      <w:marBottom w:val="0"/>
      <w:divBdr>
        <w:top w:val="none" w:sz="0" w:space="0" w:color="auto"/>
        <w:left w:val="none" w:sz="0" w:space="0" w:color="auto"/>
        <w:bottom w:val="none" w:sz="0" w:space="0" w:color="auto"/>
        <w:right w:val="none" w:sz="0" w:space="0" w:color="auto"/>
      </w:divBdr>
    </w:div>
    <w:div w:id="672993837">
      <w:bodyDiv w:val="1"/>
      <w:marLeft w:val="0"/>
      <w:marRight w:val="0"/>
      <w:marTop w:val="0"/>
      <w:marBottom w:val="0"/>
      <w:divBdr>
        <w:top w:val="none" w:sz="0" w:space="0" w:color="auto"/>
        <w:left w:val="none" w:sz="0" w:space="0" w:color="auto"/>
        <w:bottom w:val="none" w:sz="0" w:space="0" w:color="auto"/>
        <w:right w:val="none" w:sz="0" w:space="0" w:color="auto"/>
      </w:divBdr>
    </w:div>
    <w:div w:id="823468023">
      <w:bodyDiv w:val="1"/>
      <w:marLeft w:val="0"/>
      <w:marRight w:val="0"/>
      <w:marTop w:val="0"/>
      <w:marBottom w:val="0"/>
      <w:divBdr>
        <w:top w:val="none" w:sz="0" w:space="0" w:color="auto"/>
        <w:left w:val="none" w:sz="0" w:space="0" w:color="auto"/>
        <w:bottom w:val="none" w:sz="0" w:space="0" w:color="auto"/>
        <w:right w:val="none" w:sz="0" w:space="0" w:color="auto"/>
      </w:divBdr>
    </w:div>
    <w:div w:id="854461870">
      <w:bodyDiv w:val="1"/>
      <w:marLeft w:val="0"/>
      <w:marRight w:val="0"/>
      <w:marTop w:val="0"/>
      <w:marBottom w:val="0"/>
      <w:divBdr>
        <w:top w:val="none" w:sz="0" w:space="0" w:color="auto"/>
        <w:left w:val="none" w:sz="0" w:space="0" w:color="auto"/>
        <w:bottom w:val="none" w:sz="0" w:space="0" w:color="auto"/>
        <w:right w:val="none" w:sz="0" w:space="0" w:color="auto"/>
      </w:divBdr>
    </w:div>
    <w:div w:id="909196548">
      <w:bodyDiv w:val="1"/>
      <w:marLeft w:val="0"/>
      <w:marRight w:val="0"/>
      <w:marTop w:val="0"/>
      <w:marBottom w:val="0"/>
      <w:divBdr>
        <w:top w:val="none" w:sz="0" w:space="0" w:color="auto"/>
        <w:left w:val="none" w:sz="0" w:space="0" w:color="auto"/>
        <w:bottom w:val="none" w:sz="0" w:space="0" w:color="auto"/>
        <w:right w:val="none" w:sz="0" w:space="0" w:color="auto"/>
      </w:divBdr>
    </w:div>
    <w:div w:id="1051537268">
      <w:bodyDiv w:val="1"/>
      <w:marLeft w:val="0"/>
      <w:marRight w:val="0"/>
      <w:marTop w:val="0"/>
      <w:marBottom w:val="0"/>
      <w:divBdr>
        <w:top w:val="none" w:sz="0" w:space="0" w:color="auto"/>
        <w:left w:val="none" w:sz="0" w:space="0" w:color="auto"/>
        <w:bottom w:val="none" w:sz="0" w:space="0" w:color="auto"/>
        <w:right w:val="none" w:sz="0" w:space="0" w:color="auto"/>
      </w:divBdr>
    </w:div>
    <w:div w:id="1075667796">
      <w:bodyDiv w:val="1"/>
      <w:marLeft w:val="0"/>
      <w:marRight w:val="0"/>
      <w:marTop w:val="0"/>
      <w:marBottom w:val="0"/>
      <w:divBdr>
        <w:top w:val="none" w:sz="0" w:space="0" w:color="auto"/>
        <w:left w:val="none" w:sz="0" w:space="0" w:color="auto"/>
        <w:bottom w:val="none" w:sz="0" w:space="0" w:color="auto"/>
        <w:right w:val="none" w:sz="0" w:space="0" w:color="auto"/>
      </w:divBdr>
    </w:div>
    <w:div w:id="1112868978">
      <w:bodyDiv w:val="1"/>
      <w:marLeft w:val="0"/>
      <w:marRight w:val="0"/>
      <w:marTop w:val="0"/>
      <w:marBottom w:val="0"/>
      <w:divBdr>
        <w:top w:val="none" w:sz="0" w:space="0" w:color="auto"/>
        <w:left w:val="none" w:sz="0" w:space="0" w:color="auto"/>
        <w:bottom w:val="none" w:sz="0" w:space="0" w:color="auto"/>
        <w:right w:val="none" w:sz="0" w:space="0" w:color="auto"/>
      </w:divBdr>
    </w:div>
    <w:div w:id="1281380540">
      <w:bodyDiv w:val="1"/>
      <w:marLeft w:val="0"/>
      <w:marRight w:val="0"/>
      <w:marTop w:val="0"/>
      <w:marBottom w:val="0"/>
      <w:divBdr>
        <w:top w:val="none" w:sz="0" w:space="0" w:color="auto"/>
        <w:left w:val="none" w:sz="0" w:space="0" w:color="auto"/>
        <w:bottom w:val="none" w:sz="0" w:space="0" w:color="auto"/>
        <w:right w:val="none" w:sz="0" w:space="0" w:color="auto"/>
      </w:divBdr>
    </w:div>
    <w:div w:id="1402169360">
      <w:bodyDiv w:val="1"/>
      <w:marLeft w:val="0"/>
      <w:marRight w:val="0"/>
      <w:marTop w:val="0"/>
      <w:marBottom w:val="0"/>
      <w:divBdr>
        <w:top w:val="none" w:sz="0" w:space="0" w:color="auto"/>
        <w:left w:val="none" w:sz="0" w:space="0" w:color="auto"/>
        <w:bottom w:val="none" w:sz="0" w:space="0" w:color="auto"/>
        <w:right w:val="none" w:sz="0" w:space="0" w:color="auto"/>
      </w:divBdr>
    </w:div>
    <w:div w:id="1563637680">
      <w:bodyDiv w:val="1"/>
      <w:marLeft w:val="0"/>
      <w:marRight w:val="0"/>
      <w:marTop w:val="0"/>
      <w:marBottom w:val="0"/>
      <w:divBdr>
        <w:top w:val="none" w:sz="0" w:space="0" w:color="auto"/>
        <w:left w:val="none" w:sz="0" w:space="0" w:color="auto"/>
        <w:bottom w:val="none" w:sz="0" w:space="0" w:color="auto"/>
        <w:right w:val="none" w:sz="0" w:space="0" w:color="auto"/>
      </w:divBdr>
    </w:div>
    <w:div w:id="1715352661">
      <w:bodyDiv w:val="1"/>
      <w:marLeft w:val="0"/>
      <w:marRight w:val="0"/>
      <w:marTop w:val="0"/>
      <w:marBottom w:val="0"/>
      <w:divBdr>
        <w:top w:val="none" w:sz="0" w:space="0" w:color="auto"/>
        <w:left w:val="none" w:sz="0" w:space="0" w:color="auto"/>
        <w:bottom w:val="none" w:sz="0" w:space="0" w:color="auto"/>
        <w:right w:val="none" w:sz="0" w:space="0" w:color="auto"/>
      </w:divBdr>
    </w:div>
    <w:div w:id="1856772650">
      <w:bodyDiv w:val="1"/>
      <w:marLeft w:val="0"/>
      <w:marRight w:val="0"/>
      <w:marTop w:val="0"/>
      <w:marBottom w:val="0"/>
      <w:divBdr>
        <w:top w:val="none" w:sz="0" w:space="0" w:color="auto"/>
        <w:left w:val="none" w:sz="0" w:space="0" w:color="auto"/>
        <w:bottom w:val="none" w:sz="0" w:space="0" w:color="auto"/>
        <w:right w:val="none" w:sz="0" w:space="0" w:color="auto"/>
      </w:divBdr>
    </w:div>
    <w:div w:id="1884824760">
      <w:bodyDiv w:val="1"/>
      <w:marLeft w:val="0"/>
      <w:marRight w:val="0"/>
      <w:marTop w:val="0"/>
      <w:marBottom w:val="0"/>
      <w:divBdr>
        <w:top w:val="none" w:sz="0" w:space="0" w:color="auto"/>
        <w:left w:val="none" w:sz="0" w:space="0" w:color="auto"/>
        <w:bottom w:val="none" w:sz="0" w:space="0" w:color="auto"/>
        <w:right w:val="none" w:sz="0" w:space="0" w:color="auto"/>
      </w:divBdr>
    </w:div>
    <w:div w:id="1919435503">
      <w:bodyDiv w:val="1"/>
      <w:marLeft w:val="0"/>
      <w:marRight w:val="0"/>
      <w:marTop w:val="0"/>
      <w:marBottom w:val="0"/>
      <w:divBdr>
        <w:top w:val="none" w:sz="0" w:space="0" w:color="auto"/>
        <w:left w:val="none" w:sz="0" w:space="0" w:color="auto"/>
        <w:bottom w:val="none" w:sz="0" w:space="0" w:color="auto"/>
        <w:right w:val="none" w:sz="0" w:space="0" w:color="auto"/>
      </w:divBdr>
    </w:div>
    <w:div w:id="1925021056">
      <w:bodyDiv w:val="1"/>
      <w:marLeft w:val="0"/>
      <w:marRight w:val="0"/>
      <w:marTop w:val="0"/>
      <w:marBottom w:val="0"/>
      <w:divBdr>
        <w:top w:val="none" w:sz="0" w:space="0" w:color="auto"/>
        <w:left w:val="none" w:sz="0" w:space="0" w:color="auto"/>
        <w:bottom w:val="none" w:sz="0" w:space="0" w:color="auto"/>
        <w:right w:val="none" w:sz="0" w:space="0" w:color="auto"/>
      </w:divBdr>
    </w:div>
    <w:div w:id="2092123033">
      <w:bodyDiv w:val="1"/>
      <w:marLeft w:val="0"/>
      <w:marRight w:val="0"/>
      <w:marTop w:val="0"/>
      <w:marBottom w:val="0"/>
      <w:divBdr>
        <w:top w:val="none" w:sz="0" w:space="0" w:color="auto"/>
        <w:left w:val="none" w:sz="0" w:space="0" w:color="auto"/>
        <w:bottom w:val="none" w:sz="0" w:space="0" w:color="auto"/>
        <w:right w:val="none" w:sz="0" w:space="0" w:color="auto"/>
      </w:divBdr>
    </w:div>
    <w:div w:id="214148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pf.k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enpf.kz" TargetMode="External"/><Relationship Id="rId2" Type="http://schemas.openxmlformats.org/officeDocument/2006/relationships/hyperlink" Target="mailto:press@enpf.kz"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ress@enpf.k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emirtassov\Desktop\&#1058;&#1077;&#1082;&#1089;&#1090;&#1099;\&#1045;&#1053;&#1055;&#1060;%20&#1089;&#1091;&#107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733DF-E4CA-4C54-A934-46A069257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ЕНПФ суд</Template>
  <TotalTime>2</TotalTime>
  <Pages>3</Pages>
  <Words>904</Words>
  <Characters>6664</Characters>
  <Application>Microsoft Office Word</Application>
  <DocSecurity>0</DocSecurity>
  <Lines>116</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7542</CharactersWithSpaces>
  <SharedDoc>false</SharedDoc>
  <HLinks>
    <vt:vector size="30" baseType="variant">
      <vt:variant>
        <vt:i4>6946867</vt:i4>
      </vt:variant>
      <vt:variant>
        <vt:i4>0</vt:i4>
      </vt:variant>
      <vt:variant>
        <vt:i4>0</vt:i4>
      </vt:variant>
      <vt:variant>
        <vt:i4>5</vt:i4>
      </vt:variant>
      <vt:variant>
        <vt:lpwstr>http://www.enpf.kz/</vt:lpwstr>
      </vt:variant>
      <vt:variant>
        <vt:lpwstr/>
      </vt:variant>
      <vt:variant>
        <vt:i4>6946867</vt:i4>
      </vt:variant>
      <vt:variant>
        <vt:i4>9</vt:i4>
      </vt:variant>
      <vt:variant>
        <vt:i4>0</vt:i4>
      </vt:variant>
      <vt:variant>
        <vt:i4>5</vt:i4>
      </vt:variant>
      <vt:variant>
        <vt:lpwstr>http://www.enpf.kz/</vt:lpwstr>
      </vt:variant>
      <vt:variant>
        <vt:lpwstr/>
      </vt:variant>
      <vt:variant>
        <vt:i4>4522088</vt:i4>
      </vt:variant>
      <vt:variant>
        <vt:i4>6</vt:i4>
      </vt:variant>
      <vt:variant>
        <vt:i4>0</vt:i4>
      </vt:variant>
      <vt:variant>
        <vt:i4>5</vt:i4>
      </vt:variant>
      <vt:variant>
        <vt:lpwstr>mailto:press@enpf.kz</vt:lpwstr>
      </vt:variant>
      <vt:variant>
        <vt:lpwstr/>
      </vt:variant>
      <vt:variant>
        <vt:i4>6946867</vt:i4>
      </vt:variant>
      <vt:variant>
        <vt:i4>3</vt:i4>
      </vt:variant>
      <vt:variant>
        <vt:i4>0</vt:i4>
      </vt:variant>
      <vt:variant>
        <vt:i4>5</vt:i4>
      </vt:variant>
      <vt:variant>
        <vt:lpwstr>http://www.enpf.kz/</vt:lpwstr>
      </vt:variant>
      <vt:variant>
        <vt:lpwstr/>
      </vt:variant>
      <vt:variant>
        <vt:i4>4522088</vt:i4>
      </vt:variant>
      <vt:variant>
        <vt:i4>0</vt:i4>
      </vt:variant>
      <vt:variant>
        <vt:i4>0</vt:i4>
      </vt:variant>
      <vt:variant>
        <vt:i4>5</vt:i4>
      </vt:variant>
      <vt:variant>
        <vt:lpwstr>mailto:press@enpf.kz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Темиртасов Алмат Ануарбекулы</dc:creator>
  <cp:keywords/>
  <dc:description/>
  <cp:lastModifiedBy>Исабекова Меруерт Мухтаровна</cp:lastModifiedBy>
  <cp:revision>3</cp:revision>
  <cp:lastPrinted>2026-07-29T05:43:00Z</cp:lastPrinted>
  <dcterms:created xsi:type="dcterms:W3CDTF">2026-07-31T07:39:00Z</dcterms:created>
  <dcterms:modified xsi:type="dcterms:W3CDTF">2026-07-31T07:41:00Z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8ba6e1203b97beb9dc1b1847411a27f3d2dfea121ada100be6e12353632dd356</vt:lpwstr>
  </property>
</Properties>
</file>