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105" w:rsidRPr="002334CF" w:rsidRDefault="00C35105" w:rsidP="00C35105">
      <w:pPr>
        <w:pStyle w:val="a3"/>
        <w:rPr>
          <w:color w:val="0000FF"/>
          <w:sz w:val="28"/>
          <w:szCs w:val="28"/>
          <w:u w:val="single"/>
        </w:rPr>
      </w:pPr>
      <w:r w:rsidRPr="002334CF">
        <w:rPr>
          <w:noProof/>
          <w:sz w:val="28"/>
          <w:szCs w:val="28"/>
        </w:rPr>
        <w:drawing>
          <wp:anchor distT="0" distB="0" distL="114300" distR="114300" simplePos="0" relativeHeight="251659264" behindDoc="0" locked="0" layoutInCell="1" allowOverlap="1" wp14:anchorId="4F990F03" wp14:editId="3DE1CE51">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5"/>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Pr="002334CF">
        <w:rPr>
          <w:sz w:val="28"/>
          <w:szCs w:val="28"/>
        </w:rPr>
        <w:fldChar w:fldCharType="begin"/>
      </w:r>
      <w:r w:rsidRPr="002334CF">
        <w:rPr>
          <w:sz w:val="28"/>
          <w:szCs w:val="28"/>
        </w:rPr>
        <w:instrText xml:space="preserve"> HYPERLINK "https://www.enpf.kz/upload/iblock/530/530fc2935ab932e01a02840ea97d3bdd.pdf" \l "page=1" \o "Страница 1" </w:instrText>
      </w:r>
      <w:r w:rsidRPr="002334CF">
        <w:rPr>
          <w:sz w:val="28"/>
          <w:szCs w:val="28"/>
        </w:rPr>
        <w:fldChar w:fldCharType="separate"/>
      </w:r>
    </w:p>
    <w:p w:rsidR="00C35105" w:rsidRPr="002334CF" w:rsidRDefault="00C35105" w:rsidP="00C35105">
      <w:pPr>
        <w:pStyle w:val="a3"/>
        <w:rPr>
          <w:color w:val="000000"/>
          <w:sz w:val="28"/>
          <w:szCs w:val="28"/>
        </w:rPr>
      </w:pPr>
      <w:r w:rsidRPr="002334CF">
        <w:rPr>
          <w:sz w:val="28"/>
          <w:szCs w:val="28"/>
        </w:rPr>
        <w:fldChar w:fldCharType="end"/>
      </w:r>
    </w:p>
    <w:p w:rsidR="00C35105" w:rsidRPr="002334CF" w:rsidRDefault="00C35105" w:rsidP="00C35105">
      <w:pPr>
        <w:pStyle w:val="a3"/>
        <w:rPr>
          <w:color w:val="000000"/>
          <w:sz w:val="28"/>
          <w:szCs w:val="28"/>
        </w:rPr>
      </w:pPr>
      <w:r w:rsidRPr="002334CF">
        <w:rPr>
          <w:noProof/>
          <w:sz w:val="28"/>
          <w:szCs w:val="28"/>
        </w:rPr>
        <mc:AlternateContent>
          <mc:Choice Requires="wps">
            <w:drawing>
              <wp:anchor distT="0" distB="0" distL="114300" distR="114300" simplePos="0" relativeHeight="251660288" behindDoc="0" locked="0" layoutInCell="1" allowOverlap="1" wp14:anchorId="1AB4C64E" wp14:editId="24285FC0">
                <wp:simplePos x="0" y="0"/>
                <wp:positionH relativeFrom="column">
                  <wp:posOffset>-399415</wp:posOffset>
                </wp:positionH>
                <wp:positionV relativeFrom="paragraph">
                  <wp:posOffset>133350</wp:posOffset>
                </wp:positionV>
                <wp:extent cx="6855460" cy="639445"/>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105" w:rsidRPr="005B7362" w:rsidRDefault="00C35105" w:rsidP="00C35105">
                            <w:pPr>
                              <w:spacing w:after="120"/>
                              <w:ind w:left="142"/>
                              <w:jc w:val="center"/>
                              <w:rPr>
                                <w:rFonts w:ascii="Times New Roman" w:hAnsi="Times New Roman"/>
                                <w:b/>
                                <w:sz w:val="26"/>
                                <w:szCs w:val="26"/>
                              </w:rPr>
                            </w:pPr>
                            <w:r>
                              <w:rPr>
                                <w:rFonts w:ascii="Times New Roman" w:hAnsi="Times New Roman"/>
                                <w:b/>
                                <w:sz w:val="26"/>
                                <w:szCs w:val="26"/>
                                <w:lang w:val="kk-KZ"/>
                              </w:rPr>
                              <w:t>АҚПАРАТТЫҚ ХАБАРЛАМА</w:t>
                            </w:r>
                          </w:p>
                          <w:p w:rsidR="00C35105" w:rsidRPr="00177F4A" w:rsidRDefault="00C35105" w:rsidP="00C35105">
                            <w:pPr>
                              <w:spacing w:after="120"/>
                              <w:ind w:left="142"/>
                              <w:jc w:val="center"/>
                              <w:rPr>
                                <w:rFonts w:ascii="Times New Roman" w:hAnsi="Times New Roman"/>
                                <w:b/>
                                <w:sz w:val="28"/>
                                <w:szCs w:val="28"/>
                              </w:rPr>
                            </w:pPr>
                            <w:r w:rsidRPr="00177F4A">
                              <w:rPr>
                                <w:rFonts w:ascii="Times New Roman" w:hAnsi="Times New Roman"/>
                                <w:b/>
                                <w:sz w:val="28"/>
                                <w:szCs w:val="28"/>
                                <w:lang w:val="kk-KZ"/>
                              </w:rPr>
                              <w:t xml:space="preserve">2019 жылғы </w:t>
                            </w:r>
                            <w:r w:rsidRPr="00177F4A">
                              <w:rPr>
                                <w:rFonts w:ascii="Times New Roman" w:hAnsi="Times New Roman"/>
                                <w:b/>
                                <w:sz w:val="28"/>
                                <w:szCs w:val="28"/>
                              </w:rPr>
                              <w:t>«</w:t>
                            </w:r>
                            <w:r w:rsidR="007D7696">
                              <w:rPr>
                                <w:rFonts w:ascii="Times New Roman" w:hAnsi="Times New Roman"/>
                                <w:b/>
                                <w:sz w:val="28"/>
                                <w:szCs w:val="28"/>
                              </w:rPr>
                              <w:t>9</w:t>
                            </w:r>
                            <w:r w:rsidRPr="00177F4A">
                              <w:rPr>
                                <w:rFonts w:ascii="Times New Roman" w:hAnsi="Times New Roman"/>
                                <w:b/>
                                <w:sz w:val="28"/>
                                <w:szCs w:val="28"/>
                              </w:rPr>
                              <w:t xml:space="preserve">» </w:t>
                            </w:r>
                            <w:r w:rsidRPr="00177F4A">
                              <w:rPr>
                                <w:rFonts w:ascii="Times New Roman" w:hAnsi="Times New Roman"/>
                                <w:b/>
                                <w:sz w:val="28"/>
                                <w:szCs w:val="28"/>
                                <w:lang w:val="kk-KZ"/>
                              </w:rPr>
                              <w:t>сәуір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4C64E" id="_x0000_t202" coordsize="21600,21600" o:spt="202" path="m,l,21600r21600,l21600,xe">
                <v:stroke joinstyle="miter"/>
                <v:path gradientshapeok="t" o:connecttype="rect"/>
              </v:shapetype>
              <v:shape id="Text Box 2" o:spid="_x0000_s1026" type="#_x0000_t202" style="position:absolute;left:0;text-align:left;margin-left:-31.45pt;margin-top:10.5pt;width:539.8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x9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" filled="f" stroked="f">
                <v:textbox>
                  <w:txbxContent>
                    <w:p w:rsidR="00C35105" w:rsidRPr="005B7362" w:rsidRDefault="00C35105" w:rsidP="00C35105">
                      <w:pPr>
                        <w:spacing w:after="120"/>
                        <w:ind w:left="142"/>
                        <w:jc w:val="center"/>
                        <w:rPr>
                          <w:rFonts w:ascii="Times New Roman" w:hAnsi="Times New Roman"/>
                          <w:b/>
                          <w:sz w:val="26"/>
                          <w:szCs w:val="26"/>
                        </w:rPr>
                      </w:pPr>
                      <w:r>
                        <w:rPr>
                          <w:rFonts w:ascii="Times New Roman" w:hAnsi="Times New Roman"/>
                          <w:b/>
                          <w:sz w:val="26"/>
                          <w:szCs w:val="26"/>
                          <w:lang w:val="kk-KZ"/>
                        </w:rPr>
                        <w:t>АҚПАРАТТЫҚ ХАБАРЛАМА</w:t>
                      </w:r>
                    </w:p>
                    <w:p w:rsidR="00C35105" w:rsidRPr="00177F4A" w:rsidRDefault="00C35105" w:rsidP="00C35105">
                      <w:pPr>
                        <w:spacing w:after="120"/>
                        <w:ind w:left="142"/>
                        <w:jc w:val="center"/>
                        <w:rPr>
                          <w:rFonts w:ascii="Times New Roman" w:hAnsi="Times New Roman"/>
                          <w:b/>
                          <w:sz w:val="28"/>
                          <w:szCs w:val="28"/>
                        </w:rPr>
                      </w:pPr>
                      <w:r w:rsidRPr="00177F4A">
                        <w:rPr>
                          <w:rFonts w:ascii="Times New Roman" w:hAnsi="Times New Roman"/>
                          <w:b/>
                          <w:sz w:val="28"/>
                          <w:szCs w:val="28"/>
                          <w:lang w:val="kk-KZ"/>
                        </w:rPr>
                        <w:t xml:space="preserve">2019 жылғы </w:t>
                      </w:r>
                      <w:r w:rsidRPr="00177F4A">
                        <w:rPr>
                          <w:rFonts w:ascii="Times New Roman" w:hAnsi="Times New Roman"/>
                          <w:b/>
                          <w:sz w:val="28"/>
                          <w:szCs w:val="28"/>
                        </w:rPr>
                        <w:t>«</w:t>
                      </w:r>
                      <w:r w:rsidR="007D7696">
                        <w:rPr>
                          <w:rFonts w:ascii="Times New Roman" w:hAnsi="Times New Roman"/>
                          <w:b/>
                          <w:sz w:val="28"/>
                          <w:szCs w:val="28"/>
                        </w:rPr>
                        <w:t>9</w:t>
                      </w:r>
                      <w:r w:rsidRPr="00177F4A">
                        <w:rPr>
                          <w:rFonts w:ascii="Times New Roman" w:hAnsi="Times New Roman"/>
                          <w:b/>
                          <w:sz w:val="28"/>
                          <w:szCs w:val="28"/>
                        </w:rPr>
                        <w:t xml:space="preserve">» </w:t>
                      </w:r>
                      <w:r w:rsidRPr="00177F4A">
                        <w:rPr>
                          <w:rFonts w:ascii="Times New Roman" w:hAnsi="Times New Roman"/>
                          <w:b/>
                          <w:sz w:val="28"/>
                          <w:szCs w:val="28"/>
                          <w:lang w:val="kk-KZ"/>
                        </w:rPr>
                        <w:t>сәуір</w:t>
                      </w:r>
                    </w:p>
                  </w:txbxContent>
                </v:textbox>
              </v:shape>
            </w:pict>
          </mc:Fallback>
        </mc:AlternateContent>
      </w:r>
      <w:r w:rsidRPr="002334CF">
        <w:rPr>
          <w:noProof/>
          <w:sz w:val="28"/>
          <w:szCs w:val="28"/>
        </w:rPr>
        <mc:AlternateContent>
          <mc:Choice Requires="wps">
            <w:drawing>
              <wp:anchor distT="4294967291" distB="4294967291" distL="114300" distR="114300" simplePos="0" relativeHeight="251661312" behindDoc="0" locked="0" layoutInCell="1" allowOverlap="1" wp14:anchorId="3BEE122E" wp14:editId="373C48DA">
                <wp:simplePos x="0" y="0"/>
                <wp:positionH relativeFrom="column">
                  <wp:posOffset>-434340</wp:posOffset>
                </wp:positionH>
                <wp:positionV relativeFrom="paragraph">
                  <wp:posOffset>41275</wp:posOffset>
                </wp:positionV>
                <wp:extent cx="6438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5838B" id="Line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mc:Fallback>
        </mc:AlternateContent>
      </w:r>
    </w:p>
    <w:p w:rsidR="00C35105" w:rsidRPr="002334CF" w:rsidRDefault="00C35105" w:rsidP="00C35105">
      <w:pPr>
        <w:pStyle w:val="a3"/>
        <w:rPr>
          <w:color w:val="000000"/>
          <w:sz w:val="28"/>
          <w:szCs w:val="28"/>
        </w:rPr>
      </w:pPr>
    </w:p>
    <w:p w:rsidR="00C35105" w:rsidRPr="002334CF" w:rsidRDefault="00C35105" w:rsidP="00C35105">
      <w:pPr>
        <w:pStyle w:val="a3"/>
        <w:rPr>
          <w:b/>
          <w:sz w:val="28"/>
          <w:szCs w:val="28"/>
        </w:rPr>
      </w:pPr>
    </w:p>
    <w:p w:rsidR="00C35105" w:rsidRDefault="00C35105" w:rsidP="00C35105">
      <w:pPr>
        <w:pStyle w:val="a3"/>
        <w:rPr>
          <w:b/>
          <w:sz w:val="28"/>
          <w:szCs w:val="28"/>
        </w:rPr>
      </w:pPr>
    </w:p>
    <w:p w:rsidR="00C35105" w:rsidRPr="002334CF" w:rsidRDefault="00C35105" w:rsidP="00C35105">
      <w:pPr>
        <w:pStyle w:val="a3"/>
        <w:jc w:val="center"/>
        <w:rPr>
          <w:sz w:val="28"/>
          <w:szCs w:val="28"/>
        </w:rPr>
      </w:pPr>
      <w:r>
        <w:rPr>
          <w:b/>
          <w:sz w:val="28"/>
          <w:szCs w:val="28"/>
          <w:lang w:val="kk-KZ"/>
        </w:rPr>
        <w:t>БЖЗҚ қаржы журналистикасы мекте</w:t>
      </w:r>
      <w:r w:rsidR="0070245F">
        <w:rPr>
          <w:b/>
          <w:sz w:val="28"/>
          <w:szCs w:val="28"/>
          <w:lang w:val="kk-KZ"/>
        </w:rPr>
        <w:t>бін</w:t>
      </w:r>
      <w:r>
        <w:rPr>
          <w:b/>
          <w:sz w:val="28"/>
          <w:szCs w:val="28"/>
          <w:lang w:val="kk-KZ"/>
        </w:rPr>
        <w:t xml:space="preserve"> өткізеді </w:t>
      </w:r>
    </w:p>
    <w:p w:rsidR="00C35105" w:rsidRDefault="00C35105" w:rsidP="00C35105">
      <w:pPr>
        <w:pStyle w:val="a3"/>
        <w:rPr>
          <w:b/>
          <w:sz w:val="28"/>
          <w:szCs w:val="28"/>
        </w:rPr>
      </w:pPr>
    </w:p>
    <w:p w:rsidR="00C35105" w:rsidRPr="0076454E" w:rsidRDefault="00C35105" w:rsidP="00C35105">
      <w:pPr>
        <w:pStyle w:val="a3"/>
        <w:rPr>
          <w:sz w:val="28"/>
          <w:szCs w:val="28"/>
          <w:lang w:val="kk-KZ"/>
        </w:rPr>
      </w:pPr>
      <w:r>
        <w:rPr>
          <w:b/>
          <w:sz w:val="28"/>
          <w:szCs w:val="28"/>
          <w:lang w:val="kk-KZ"/>
        </w:rPr>
        <w:t xml:space="preserve">Нұр-Сұлтан, Қазақстан – </w:t>
      </w:r>
      <w:r w:rsidRPr="00345733">
        <w:rPr>
          <w:sz w:val="28"/>
          <w:szCs w:val="28"/>
          <w:lang w:val="kk-KZ"/>
        </w:rPr>
        <w:t>Бірыңғай жинақтаушы зейнетақы қоры қаржы журналистикасы бойынша БЖЗҚ мектебі аясында осымен төртінші</w:t>
      </w:r>
      <w:r w:rsidRPr="0076454E">
        <w:rPr>
          <w:sz w:val="28"/>
          <w:szCs w:val="28"/>
          <w:lang w:val="kk-KZ"/>
        </w:rPr>
        <w:t xml:space="preserve"> </w:t>
      </w:r>
      <w:r>
        <w:rPr>
          <w:sz w:val="28"/>
          <w:szCs w:val="28"/>
          <w:lang w:val="kk-KZ"/>
        </w:rPr>
        <w:t xml:space="preserve">рет </w:t>
      </w:r>
      <w:r w:rsidRPr="0076454E">
        <w:rPr>
          <w:sz w:val="28"/>
          <w:szCs w:val="28"/>
          <w:lang w:val="kk-KZ"/>
        </w:rPr>
        <w:t>БАҚ өкілдері, блогерлер және журн</w:t>
      </w:r>
      <w:bookmarkStart w:id="0" w:name="_GoBack"/>
      <w:bookmarkEnd w:id="0"/>
      <w:r w:rsidRPr="0076454E">
        <w:rPr>
          <w:sz w:val="28"/>
          <w:szCs w:val="28"/>
          <w:lang w:val="kk-KZ"/>
        </w:rPr>
        <w:t xml:space="preserve">алистика факультетінің студенттері үшін қарқынды оқыту курсын өткізеді. </w:t>
      </w:r>
      <w:r>
        <w:rPr>
          <w:sz w:val="28"/>
          <w:szCs w:val="28"/>
          <w:lang w:val="kk-KZ"/>
        </w:rPr>
        <w:t xml:space="preserve">Бұл жолғы курс тақырыбы: </w:t>
      </w:r>
      <w:r w:rsidRPr="0076454E">
        <w:rPr>
          <w:sz w:val="28"/>
          <w:szCs w:val="28"/>
          <w:lang w:val="kk-KZ"/>
        </w:rPr>
        <w:t>«Қазақстан Республикасының жинақтаушы зейнетақы жүйесі туралы қажетті мағлұматтар»</w:t>
      </w:r>
      <w:r>
        <w:rPr>
          <w:sz w:val="28"/>
          <w:szCs w:val="28"/>
          <w:lang w:val="kk-KZ"/>
        </w:rPr>
        <w:t xml:space="preserve">. </w:t>
      </w:r>
      <w:r w:rsidRPr="0076454E">
        <w:rPr>
          <w:sz w:val="28"/>
          <w:szCs w:val="28"/>
          <w:lang w:val="kk-KZ"/>
        </w:rPr>
        <w:t xml:space="preserve"> </w:t>
      </w:r>
    </w:p>
    <w:p w:rsidR="00C35105" w:rsidRPr="00345733" w:rsidRDefault="00C35105" w:rsidP="00C35105">
      <w:pPr>
        <w:pStyle w:val="a3"/>
        <w:rPr>
          <w:color w:val="000000"/>
          <w:sz w:val="28"/>
          <w:szCs w:val="28"/>
          <w:lang w:val="kk-KZ"/>
        </w:rPr>
      </w:pPr>
    </w:p>
    <w:p w:rsidR="00C35105" w:rsidRPr="0054274D" w:rsidRDefault="00C35105" w:rsidP="00C35105">
      <w:pPr>
        <w:spacing w:after="0" w:line="240" w:lineRule="auto"/>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Мектептің мекенжайы: </w:t>
      </w:r>
    </w:p>
    <w:p w:rsidR="00C35105" w:rsidRDefault="00C35105" w:rsidP="00C35105">
      <w:pPr>
        <w:spacing w:after="0" w:line="240" w:lineRule="auto"/>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Нұр-Сұлтан қаласы, Абай даңғылы (Сарыарқа көш. бұрышы) «Іскер» бизнес-орталығы. </w:t>
      </w:r>
    </w:p>
    <w:p w:rsidR="00C35105" w:rsidRPr="00EA09BE" w:rsidRDefault="00C35105" w:rsidP="00C35105">
      <w:pPr>
        <w:spacing w:after="0" w:line="240" w:lineRule="auto"/>
        <w:jc w:val="both"/>
        <w:rPr>
          <w:rFonts w:ascii="Times New Roman" w:eastAsia="Calibri" w:hAnsi="Times New Roman" w:cs="Times New Roman"/>
          <w:color w:val="000000"/>
          <w:sz w:val="28"/>
          <w:szCs w:val="28"/>
          <w:lang w:val="kk-KZ"/>
        </w:rPr>
      </w:pPr>
      <w:r w:rsidRPr="00EA09BE">
        <w:rPr>
          <w:rFonts w:ascii="Times New Roman" w:eastAsia="Calibri" w:hAnsi="Times New Roman" w:cs="Times New Roman"/>
          <w:color w:val="000000"/>
          <w:sz w:val="28"/>
          <w:szCs w:val="28"/>
          <w:lang w:val="kk-KZ"/>
        </w:rPr>
        <w:t xml:space="preserve">Оқыту курсын өткізу уақыты: </w:t>
      </w:r>
    </w:p>
    <w:p w:rsidR="00C35105" w:rsidRPr="00EA09BE" w:rsidRDefault="00C35105" w:rsidP="00C35105">
      <w:pPr>
        <w:spacing w:after="0" w:line="240" w:lineRule="auto"/>
        <w:jc w:val="both"/>
        <w:rPr>
          <w:rFonts w:ascii="Times New Roman" w:eastAsia="Calibri" w:hAnsi="Times New Roman" w:cs="Times New Roman"/>
          <w:color w:val="000000"/>
          <w:sz w:val="28"/>
          <w:szCs w:val="28"/>
          <w:lang w:val="kk-KZ"/>
        </w:rPr>
      </w:pPr>
      <w:r w:rsidRPr="007D7696">
        <w:rPr>
          <w:rFonts w:ascii="Times New Roman" w:eastAsia="Calibri" w:hAnsi="Times New Roman" w:cs="Times New Roman"/>
          <w:b/>
          <w:color w:val="000000"/>
          <w:sz w:val="28"/>
          <w:szCs w:val="28"/>
          <w:lang w:val="kk-KZ"/>
        </w:rPr>
        <w:t>2019 жылдың 18 сәуірінде</w:t>
      </w:r>
      <w:r w:rsidRPr="00EA09BE">
        <w:rPr>
          <w:rFonts w:ascii="Times New Roman" w:eastAsia="Calibri" w:hAnsi="Times New Roman" w:cs="Times New Roman"/>
          <w:color w:val="000000"/>
          <w:sz w:val="28"/>
          <w:szCs w:val="28"/>
          <w:lang w:val="kk-KZ"/>
        </w:rPr>
        <w:t xml:space="preserve"> – сағат 09.30-дан 17.30-ға дейін орыс тілінде,</w:t>
      </w:r>
    </w:p>
    <w:p w:rsidR="00C35105" w:rsidRPr="00EA09BE" w:rsidRDefault="00C35105" w:rsidP="00C35105">
      <w:pPr>
        <w:spacing w:after="0" w:line="240" w:lineRule="auto"/>
        <w:jc w:val="both"/>
        <w:rPr>
          <w:rFonts w:ascii="Times New Roman" w:eastAsia="Calibri" w:hAnsi="Times New Roman" w:cs="Times New Roman"/>
          <w:color w:val="000000"/>
          <w:sz w:val="28"/>
          <w:szCs w:val="28"/>
          <w:lang w:val="kk-KZ"/>
        </w:rPr>
      </w:pPr>
      <w:r w:rsidRPr="007D7696">
        <w:rPr>
          <w:rFonts w:ascii="Times New Roman" w:eastAsia="Calibri" w:hAnsi="Times New Roman" w:cs="Times New Roman"/>
          <w:b/>
          <w:color w:val="000000"/>
          <w:sz w:val="28"/>
          <w:szCs w:val="28"/>
          <w:lang w:val="kk-KZ"/>
        </w:rPr>
        <w:t>2019 жылдың 19 сәуірінде</w:t>
      </w:r>
      <w:r w:rsidRPr="00EA09BE">
        <w:rPr>
          <w:rFonts w:ascii="Times New Roman" w:eastAsia="Calibri" w:hAnsi="Times New Roman" w:cs="Times New Roman"/>
          <w:color w:val="000000"/>
          <w:sz w:val="28"/>
          <w:szCs w:val="28"/>
          <w:lang w:val="kk-KZ"/>
        </w:rPr>
        <w:t xml:space="preserve"> – сағат 09.30-дан 17.30-ға дейін қазақ тілінде. </w:t>
      </w:r>
    </w:p>
    <w:p w:rsidR="00C35105" w:rsidRPr="0076454E" w:rsidRDefault="00C35105" w:rsidP="00C35105">
      <w:pPr>
        <w:pStyle w:val="a3"/>
        <w:rPr>
          <w:color w:val="000000"/>
          <w:sz w:val="28"/>
          <w:szCs w:val="28"/>
          <w:lang w:val="kk-KZ"/>
        </w:rPr>
      </w:pPr>
    </w:p>
    <w:p w:rsidR="00C35105" w:rsidRPr="00B43AE2" w:rsidRDefault="00C35105" w:rsidP="00C35105">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Жу</w:t>
      </w:r>
      <w:r w:rsidRPr="00B43AE2">
        <w:rPr>
          <w:rFonts w:ascii="Times New Roman" w:eastAsia="Calibri" w:hAnsi="Times New Roman" w:cs="Times New Roman"/>
          <w:sz w:val="28"/>
          <w:szCs w:val="28"/>
          <w:lang w:val="kk-KZ"/>
        </w:rPr>
        <w:t xml:space="preserve">рналистика мектебі – бұл сертификаттаушы бағдарлама. Ол мерзімді басылымдар, радио, телеарналар және онлайн </w:t>
      </w:r>
      <w:r>
        <w:rPr>
          <w:rFonts w:ascii="Times New Roman" w:eastAsia="Calibri" w:hAnsi="Times New Roman" w:cs="Times New Roman"/>
          <w:sz w:val="28"/>
          <w:szCs w:val="28"/>
          <w:lang w:val="kk-KZ"/>
        </w:rPr>
        <w:t xml:space="preserve">тәртібінде </w:t>
      </w:r>
      <w:r w:rsidRPr="00B43AE2">
        <w:rPr>
          <w:rFonts w:ascii="Times New Roman" w:eastAsia="Calibri" w:hAnsi="Times New Roman" w:cs="Times New Roman"/>
          <w:sz w:val="28"/>
          <w:szCs w:val="28"/>
          <w:lang w:val="kk-KZ"/>
        </w:rPr>
        <w:t xml:space="preserve">бұқаралық ақпарат құралдарына сапалы журналистік материалдар дайындау үшін негізгі құралдармен жұмыс істеу дағдысын дамытады. Сонымен қатар </w:t>
      </w:r>
      <w:r>
        <w:rPr>
          <w:rFonts w:ascii="Times New Roman" w:eastAsia="Calibri" w:hAnsi="Times New Roman" w:cs="Times New Roman"/>
          <w:sz w:val="28"/>
          <w:szCs w:val="28"/>
          <w:lang w:val="kk-KZ"/>
        </w:rPr>
        <w:t xml:space="preserve">бұл </w:t>
      </w:r>
      <w:r w:rsidRPr="00B43AE2">
        <w:rPr>
          <w:rFonts w:ascii="Times New Roman" w:eastAsia="Calibri" w:hAnsi="Times New Roman" w:cs="Times New Roman"/>
          <w:sz w:val="28"/>
          <w:szCs w:val="28"/>
          <w:lang w:val="kk-KZ"/>
        </w:rPr>
        <w:t xml:space="preserve">өзара білім және тәжірибе алмасуға, БЖЗҚ мамандарынан тікелей ақпарат алуға мүмкіндік беретін бірегей тұғырнама.   </w:t>
      </w:r>
    </w:p>
    <w:p w:rsidR="00C35105" w:rsidRPr="00B43AE2" w:rsidRDefault="00C35105" w:rsidP="00C35105">
      <w:pPr>
        <w:pStyle w:val="a3"/>
        <w:rPr>
          <w:color w:val="000000"/>
          <w:sz w:val="28"/>
          <w:szCs w:val="28"/>
          <w:lang w:val="kk-KZ"/>
        </w:rPr>
      </w:pPr>
    </w:p>
    <w:p w:rsidR="00C35105" w:rsidRPr="00B43AE2" w:rsidRDefault="00C35105" w:rsidP="00C35105">
      <w:pPr>
        <w:pStyle w:val="a3"/>
        <w:rPr>
          <w:color w:val="000000"/>
          <w:sz w:val="28"/>
          <w:szCs w:val="28"/>
          <w:lang w:val="kk-KZ"/>
        </w:rPr>
      </w:pPr>
      <w:r>
        <w:rPr>
          <w:color w:val="000000"/>
          <w:sz w:val="28"/>
          <w:szCs w:val="28"/>
          <w:lang w:val="kk-KZ"/>
        </w:rPr>
        <w:t xml:space="preserve">Мектепті өткізудегі мақсат: </w:t>
      </w:r>
    </w:p>
    <w:p w:rsidR="00C35105" w:rsidRPr="00207E97" w:rsidRDefault="00C35105" w:rsidP="00C35105">
      <w:pPr>
        <w:spacing w:after="0" w:line="240" w:lineRule="auto"/>
        <w:jc w:val="both"/>
        <w:rPr>
          <w:rFonts w:ascii="Times New Roman" w:eastAsia="Calibri" w:hAnsi="Times New Roman" w:cs="Times New Roman"/>
          <w:sz w:val="28"/>
          <w:szCs w:val="28"/>
          <w:lang w:val="kk-KZ" w:eastAsia="ru-RU"/>
        </w:rPr>
      </w:pPr>
      <w:r>
        <w:rPr>
          <w:color w:val="000000"/>
          <w:sz w:val="28"/>
          <w:szCs w:val="28"/>
          <w:lang w:val="kk-KZ"/>
        </w:rPr>
        <w:t xml:space="preserve">– </w:t>
      </w:r>
      <w:r w:rsidRPr="00207E97">
        <w:rPr>
          <w:rFonts w:ascii="Times New Roman" w:hAnsi="Times New Roman" w:cs="Times New Roman"/>
          <w:color w:val="000000"/>
          <w:sz w:val="28"/>
          <w:szCs w:val="28"/>
          <w:lang w:val="kk-KZ"/>
        </w:rPr>
        <w:t xml:space="preserve">Қазақстан Республикасының жинақтаушы зейнетақы жүйесі бойынша </w:t>
      </w:r>
      <w:r w:rsidRPr="00207E97">
        <w:rPr>
          <w:rFonts w:ascii="Times New Roman" w:eastAsia="Calibri" w:hAnsi="Times New Roman" w:cs="Times New Roman"/>
          <w:sz w:val="28"/>
          <w:szCs w:val="28"/>
          <w:lang w:val="kk-KZ" w:eastAsia="ru-RU"/>
        </w:rPr>
        <w:t>журналистердің біліктілігін арттыру;</w:t>
      </w:r>
    </w:p>
    <w:p w:rsidR="00C35105" w:rsidRPr="00207E97" w:rsidRDefault="00C35105" w:rsidP="00C35105">
      <w:pPr>
        <w:pStyle w:val="a3"/>
        <w:rPr>
          <w:color w:val="000000"/>
          <w:sz w:val="28"/>
          <w:szCs w:val="28"/>
          <w:lang w:val="kk-KZ"/>
        </w:rPr>
      </w:pPr>
      <w:r>
        <w:rPr>
          <w:color w:val="000000"/>
          <w:sz w:val="28"/>
          <w:szCs w:val="28"/>
          <w:lang w:val="kk-KZ"/>
        </w:rPr>
        <w:t>–</w:t>
      </w:r>
      <w:r w:rsidRPr="00207E97">
        <w:rPr>
          <w:color w:val="000000"/>
          <w:sz w:val="28"/>
          <w:szCs w:val="28"/>
          <w:lang w:val="kk-KZ"/>
        </w:rPr>
        <w:t xml:space="preserve"> </w:t>
      </w:r>
      <w:r>
        <w:rPr>
          <w:color w:val="000000"/>
          <w:sz w:val="28"/>
          <w:szCs w:val="28"/>
          <w:lang w:val="kk-KZ"/>
        </w:rPr>
        <w:t xml:space="preserve">талдамалы контент жасау үшін </w:t>
      </w:r>
      <w:r w:rsidRPr="00207E97">
        <w:rPr>
          <w:sz w:val="28"/>
          <w:szCs w:val="28"/>
          <w:lang w:val="kk-KZ"/>
        </w:rPr>
        <w:t>зейнетақы</w:t>
      </w:r>
      <w:r>
        <w:rPr>
          <w:sz w:val="28"/>
          <w:szCs w:val="28"/>
          <w:lang w:val="kk-KZ"/>
        </w:rPr>
        <w:t xml:space="preserve"> жүйесі бойынша </w:t>
      </w:r>
      <w:r w:rsidRPr="00207E97">
        <w:rPr>
          <w:sz w:val="28"/>
          <w:szCs w:val="28"/>
          <w:lang w:val="kk-KZ"/>
        </w:rPr>
        <w:t>құзырет</w:t>
      </w:r>
      <w:r>
        <w:rPr>
          <w:sz w:val="28"/>
          <w:szCs w:val="28"/>
          <w:lang w:val="kk-KZ"/>
        </w:rPr>
        <w:t xml:space="preserve"> пен кәсіби білімді тереңдету; </w:t>
      </w:r>
    </w:p>
    <w:p w:rsidR="00C35105" w:rsidRDefault="00C35105" w:rsidP="00C35105">
      <w:pPr>
        <w:pStyle w:val="a3"/>
        <w:rPr>
          <w:sz w:val="28"/>
          <w:szCs w:val="28"/>
          <w:lang w:val="kk-KZ"/>
        </w:rPr>
      </w:pPr>
      <w:r>
        <w:rPr>
          <w:color w:val="000000"/>
          <w:sz w:val="28"/>
          <w:szCs w:val="28"/>
          <w:lang w:val="kk-KZ"/>
        </w:rPr>
        <w:t>–</w:t>
      </w:r>
      <w:r w:rsidRPr="000F5A25">
        <w:rPr>
          <w:color w:val="000000"/>
          <w:sz w:val="28"/>
          <w:szCs w:val="28"/>
          <w:lang w:val="kk-KZ"/>
        </w:rPr>
        <w:t xml:space="preserve"> </w:t>
      </w:r>
      <w:r w:rsidRPr="00207E97">
        <w:rPr>
          <w:sz w:val="28"/>
          <w:szCs w:val="28"/>
          <w:lang w:val="kk-KZ"/>
        </w:rPr>
        <w:t>білім алуға, өзара тәжірибе алмасуға, сон</w:t>
      </w:r>
      <w:r>
        <w:rPr>
          <w:sz w:val="28"/>
          <w:szCs w:val="28"/>
          <w:lang w:val="kk-KZ"/>
        </w:rPr>
        <w:t xml:space="preserve">ымен қатар </w:t>
      </w:r>
      <w:r w:rsidRPr="00207E97">
        <w:rPr>
          <w:sz w:val="28"/>
          <w:szCs w:val="28"/>
          <w:lang w:val="kk-KZ"/>
        </w:rPr>
        <w:t>журналистер</w:t>
      </w:r>
      <w:r>
        <w:rPr>
          <w:sz w:val="28"/>
          <w:szCs w:val="28"/>
          <w:lang w:val="kk-KZ"/>
        </w:rPr>
        <w:t xml:space="preserve">, </w:t>
      </w:r>
      <w:r w:rsidRPr="00207E97">
        <w:rPr>
          <w:sz w:val="28"/>
          <w:szCs w:val="28"/>
          <w:lang w:val="kk-KZ"/>
        </w:rPr>
        <w:t>блогерлер</w:t>
      </w:r>
      <w:r>
        <w:rPr>
          <w:sz w:val="28"/>
          <w:szCs w:val="28"/>
          <w:lang w:val="kk-KZ"/>
        </w:rPr>
        <w:t xml:space="preserve">, журналистика факультетінің студенттері және БЖЗҚ өкілдерінің </w:t>
      </w:r>
      <w:r w:rsidRPr="00207E97">
        <w:rPr>
          <w:sz w:val="28"/>
          <w:szCs w:val="28"/>
          <w:lang w:val="kk-KZ"/>
        </w:rPr>
        <w:t xml:space="preserve"> кәсіби тұрғыда бірлесе әрекет жасауына мүмкіндік беру</w:t>
      </w:r>
      <w:r>
        <w:rPr>
          <w:sz w:val="28"/>
          <w:szCs w:val="28"/>
          <w:lang w:val="kk-KZ"/>
        </w:rPr>
        <w:t>.</w:t>
      </w:r>
    </w:p>
    <w:p w:rsidR="00C35105" w:rsidRDefault="00C35105" w:rsidP="00C35105">
      <w:pPr>
        <w:pStyle w:val="a3"/>
        <w:rPr>
          <w:color w:val="000000"/>
          <w:sz w:val="28"/>
          <w:szCs w:val="28"/>
          <w:lang w:val="kk-KZ"/>
        </w:rPr>
      </w:pPr>
    </w:p>
    <w:p w:rsidR="00C35105" w:rsidRPr="00063223" w:rsidRDefault="00C35105" w:rsidP="00C35105">
      <w:pPr>
        <w:pStyle w:val="a3"/>
        <w:rPr>
          <w:color w:val="000000"/>
          <w:sz w:val="28"/>
          <w:szCs w:val="28"/>
          <w:lang w:val="kk-KZ"/>
        </w:rPr>
      </w:pPr>
      <w:r>
        <w:rPr>
          <w:color w:val="000000"/>
          <w:sz w:val="28"/>
          <w:szCs w:val="28"/>
          <w:lang w:val="kk-KZ"/>
        </w:rPr>
        <w:t>Курс бағдарламасында мына тақырыптар бойынша оқыту модульдері ұсынылады: зейнетақы жүйесінің модельдері, отандық жинақтаушы зейнетақы жүйесінің ерекшеліктері, зейнетақы заңнамасындағы өзгерістер, жинақтаушы зейнетақыны жоспарлау және есептеу, қолданыстағы электрондық сервистер, зейнетақы активтерін басқару бойынша инвестициялық қызмет, «БЖЗҚ» АҚ ақпараттық жұмысы.</w:t>
      </w:r>
    </w:p>
    <w:p w:rsidR="00C35105" w:rsidRPr="00345733" w:rsidRDefault="00C35105" w:rsidP="00C35105">
      <w:pPr>
        <w:pStyle w:val="a3"/>
        <w:rPr>
          <w:color w:val="000000"/>
          <w:sz w:val="28"/>
          <w:szCs w:val="28"/>
          <w:lang w:val="kk-KZ"/>
        </w:rPr>
      </w:pPr>
    </w:p>
    <w:p w:rsidR="00C35105" w:rsidRDefault="00C35105" w:rsidP="00C35105">
      <w:pPr>
        <w:pStyle w:val="a3"/>
        <w:rPr>
          <w:color w:val="000000"/>
          <w:sz w:val="28"/>
          <w:szCs w:val="28"/>
          <w:lang w:val="kk-KZ"/>
        </w:rPr>
      </w:pPr>
      <w:r>
        <w:rPr>
          <w:color w:val="000000"/>
          <w:sz w:val="28"/>
          <w:szCs w:val="28"/>
          <w:lang w:val="kk-KZ"/>
        </w:rPr>
        <w:lastRenderedPageBreak/>
        <w:t xml:space="preserve">БЖЗҚ басшылығы мен мамандары ашық ақпарат көздеріндегі ақпараттармен жұмыс істеу бойынша тәжірибелік кеңестер береді, күрделі қаржылық көрсеткіштер мен статистикалық деректерді түсінуге көмектеседі, Қор сайтындағы зейнетақы калькуляторының көмегімен зейнетақыны жоспарлау және төлемдерді болжамдау бойынша ақыл-кеңес береді және зейнетақы жүйесінің дамуы жайында әңгімелейді. </w:t>
      </w:r>
    </w:p>
    <w:p w:rsidR="00C35105" w:rsidRDefault="00C35105" w:rsidP="00C35105">
      <w:pPr>
        <w:pStyle w:val="a3"/>
        <w:rPr>
          <w:color w:val="000000"/>
          <w:sz w:val="28"/>
          <w:szCs w:val="28"/>
          <w:lang w:val="kk-KZ"/>
        </w:rPr>
      </w:pPr>
    </w:p>
    <w:p w:rsidR="00C35105" w:rsidRPr="00063223" w:rsidRDefault="00C35105" w:rsidP="00C35105">
      <w:pPr>
        <w:pStyle w:val="a3"/>
        <w:rPr>
          <w:sz w:val="28"/>
          <w:szCs w:val="28"/>
          <w:lang w:val="kk-KZ"/>
        </w:rPr>
      </w:pPr>
      <w:r>
        <w:rPr>
          <w:color w:val="000000"/>
          <w:sz w:val="28"/>
          <w:szCs w:val="28"/>
          <w:lang w:val="kk-KZ"/>
        </w:rPr>
        <w:t>Оқыту курсының соңында қатысушылар а</w:t>
      </w:r>
      <w:r w:rsidRPr="00063223">
        <w:rPr>
          <w:sz w:val="28"/>
          <w:szCs w:val="28"/>
          <w:lang w:val="kk-KZ"/>
        </w:rPr>
        <w:t xml:space="preserve">лған білімдерін </w:t>
      </w:r>
      <w:r>
        <w:rPr>
          <w:sz w:val="28"/>
          <w:szCs w:val="28"/>
          <w:lang w:val="kk-KZ"/>
        </w:rPr>
        <w:t xml:space="preserve">қорытындылау </w:t>
      </w:r>
      <w:r w:rsidRPr="00063223">
        <w:rPr>
          <w:sz w:val="28"/>
          <w:szCs w:val="28"/>
          <w:lang w:val="kk-KZ"/>
        </w:rPr>
        <w:t xml:space="preserve">үшін жинақтаушы зейнетақы жүйесі бойынша Kahoot </w:t>
      </w:r>
      <w:r w:rsidR="0070245F">
        <w:rPr>
          <w:sz w:val="28"/>
          <w:szCs w:val="28"/>
          <w:lang w:val="kk-KZ"/>
        </w:rPr>
        <w:t xml:space="preserve">интерактивтік </w:t>
      </w:r>
      <w:r w:rsidRPr="00063223">
        <w:rPr>
          <w:sz w:val="28"/>
          <w:szCs w:val="28"/>
          <w:lang w:val="kk-KZ"/>
        </w:rPr>
        <w:t xml:space="preserve">ойынына қатысады.  </w:t>
      </w:r>
    </w:p>
    <w:p w:rsidR="00C35105" w:rsidRPr="00345733" w:rsidRDefault="00C35105" w:rsidP="00C35105">
      <w:pPr>
        <w:pStyle w:val="a3"/>
        <w:rPr>
          <w:color w:val="000000"/>
          <w:sz w:val="28"/>
          <w:szCs w:val="28"/>
          <w:lang w:val="kk-KZ"/>
        </w:rPr>
      </w:pPr>
    </w:p>
    <w:p w:rsidR="00C35105" w:rsidRPr="004870F8" w:rsidRDefault="00C35105" w:rsidP="00C35105">
      <w:pPr>
        <w:autoSpaceDE w:val="0"/>
        <w:autoSpaceDN w:val="0"/>
        <w:adjustRightInd w:val="0"/>
        <w:spacing w:after="0" w:line="240" w:lineRule="auto"/>
        <w:jc w:val="both"/>
        <w:rPr>
          <w:rFonts w:ascii="Times New Roman" w:eastAsia="Calibri" w:hAnsi="Times New Roman" w:cs="Times New Roman"/>
          <w:sz w:val="28"/>
          <w:szCs w:val="28"/>
          <w:lang w:val="kk-KZ"/>
        </w:rPr>
      </w:pPr>
      <w:r w:rsidRPr="004870F8">
        <w:rPr>
          <w:rFonts w:ascii="Times New Roman" w:eastAsia="Calibri" w:hAnsi="Times New Roman" w:cs="Times New Roman"/>
          <w:color w:val="000000"/>
          <w:sz w:val="28"/>
          <w:szCs w:val="28"/>
          <w:lang w:val="kk-KZ"/>
        </w:rPr>
        <w:t xml:space="preserve">Мектепке қатысу </w:t>
      </w:r>
      <w:r>
        <w:rPr>
          <w:rFonts w:ascii="Times New Roman" w:eastAsia="Calibri" w:hAnsi="Times New Roman" w:cs="Times New Roman"/>
          <w:color w:val="000000"/>
          <w:sz w:val="28"/>
          <w:szCs w:val="28"/>
          <w:lang w:val="kk-KZ"/>
        </w:rPr>
        <w:t xml:space="preserve">үшін журналистер, блогерлер және журналистика факультетінің студенттері </w:t>
      </w:r>
      <w:r w:rsidRPr="004870F8">
        <w:rPr>
          <w:rFonts w:ascii="Times New Roman" w:eastAsia="Calibri" w:hAnsi="Times New Roman" w:cs="Times New Roman"/>
          <w:color w:val="000000"/>
          <w:sz w:val="28"/>
          <w:szCs w:val="28"/>
          <w:lang w:val="kk-KZ"/>
        </w:rPr>
        <w:t>өтінімдер</w:t>
      </w:r>
      <w:r>
        <w:rPr>
          <w:rFonts w:ascii="Times New Roman" w:eastAsia="Calibri" w:hAnsi="Times New Roman" w:cs="Times New Roman"/>
          <w:color w:val="000000"/>
          <w:sz w:val="28"/>
          <w:szCs w:val="28"/>
          <w:lang w:val="kk-KZ"/>
        </w:rPr>
        <w:t>ін</w:t>
      </w:r>
      <w:r w:rsidRPr="004870F8">
        <w:rPr>
          <w:rFonts w:ascii="Times New Roman" w:eastAsia="Calibri" w:hAnsi="Times New Roman" w:cs="Times New Roman"/>
          <w:color w:val="000000"/>
          <w:sz w:val="28"/>
          <w:szCs w:val="28"/>
          <w:lang w:val="kk-KZ"/>
        </w:rPr>
        <w:t xml:space="preserve"> 2019 жылдың 15 сәуіріне дейін  </w:t>
      </w:r>
      <w:hyperlink r:id="rId6" w:history="1">
        <w:r w:rsidRPr="004870F8">
          <w:rPr>
            <w:rFonts w:ascii="Times New Roman" w:eastAsia="Calibri" w:hAnsi="Times New Roman" w:cs="Times New Roman"/>
            <w:sz w:val="28"/>
            <w:szCs w:val="28"/>
            <w:lang w:val="kk-KZ"/>
          </w:rPr>
          <w:t>press@enpf.kz</w:t>
        </w:r>
      </w:hyperlink>
      <w:r w:rsidRPr="004870F8">
        <w:rPr>
          <w:rFonts w:ascii="Times New Roman" w:eastAsia="Calibri" w:hAnsi="Times New Roman" w:cs="Times New Roman"/>
          <w:sz w:val="28"/>
          <w:szCs w:val="28"/>
          <w:lang w:val="kk-KZ"/>
        </w:rPr>
        <w:t xml:space="preserve"> электрондық поштасы</w:t>
      </w:r>
      <w:r>
        <w:rPr>
          <w:rFonts w:ascii="Times New Roman" w:eastAsia="Calibri" w:hAnsi="Times New Roman" w:cs="Times New Roman"/>
          <w:sz w:val="28"/>
          <w:szCs w:val="28"/>
          <w:lang w:val="kk-KZ"/>
        </w:rPr>
        <w:t xml:space="preserve">на жіберулері тиіс. </w:t>
      </w:r>
    </w:p>
    <w:p w:rsidR="00C35105" w:rsidRPr="004870F8" w:rsidRDefault="00C35105" w:rsidP="00C35105">
      <w:pPr>
        <w:autoSpaceDE w:val="0"/>
        <w:autoSpaceDN w:val="0"/>
        <w:adjustRightInd w:val="0"/>
        <w:spacing w:after="0" w:line="240" w:lineRule="auto"/>
        <w:jc w:val="both"/>
        <w:rPr>
          <w:rFonts w:ascii="Times New Roman" w:eastAsia="Calibri" w:hAnsi="Times New Roman" w:cs="Times New Roman"/>
          <w:color w:val="000000"/>
          <w:sz w:val="28"/>
          <w:szCs w:val="28"/>
          <w:lang w:val="kk-KZ"/>
        </w:rPr>
      </w:pPr>
      <w:r w:rsidRPr="004870F8">
        <w:rPr>
          <w:rFonts w:ascii="Times New Roman" w:eastAsia="Calibri" w:hAnsi="Times New Roman" w:cs="Times New Roman"/>
          <w:color w:val="000000"/>
          <w:sz w:val="28"/>
          <w:szCs w:val="28"/>
          <w:lang w:val="kk-KZ"/>
        </w:rPr>
        <w:t>Қатысушы өтінімінде</w:t>
      </w:r>
      <w:r>
        <w:rPr>
          <w:rFonts w:ascii="Times New Roman" w:eastAsia="Calibri" w:hAnsi="Times New Roman" w:cs="Times New Roman"/>
          <w:color w:val="000000"/>
          <w:sz w:val="28"/>
          <w:szCs w:val="28"/>
          <w:lang w:val="kk-KZ"/>
        </w:rPr>
        <w:t xml:space="preserve"> </w:t>
      </w:r>
      <w:r w:rsidRPr="004870F8">
        <w:rPr>
          <w:rFonts w:ascii="Times New Roman" w:eastAsia="Calibri" w:hAnsi="Times New Roman" w:cs="Times New Roman"/>
          <w:color w:val="000000"/>
          <w:sz w:val="28"/>
          <w:szCs w:val="28"/>
          <w:lang w:val="kk-KZ"/>
        </w:rPr>
        <w:t>:</w:t>
      </w:r>
    </w:p>
    <w:p w:rsidR="00C35105" w:rsidRPr="004870F8" w:rsidRDefault="00C35105" w:rsidP="00C35105">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sidRPr="004870F8">
        <w:rPr>
          <w:rFonts w:ascii="Times New Roman" w:eastAsia="Calibri" w:hAnsi="Times New Roman" w:cs="Times New Roman"/>
          <w:color w:val="000000"/>
          <w:sz w:val="28"/>
          <w:szCs w:val="28"/>
          <w:lang w:val="kk-KZ"/>
        </w:rPr>
        <w:t>тегін, атын, әкесінің атын;</w:t>
      </w:r>
    </w:p>
    <w:p w:rsidR="00C35105" w:rsidRPr="004870F8" w:rsidRDefault="00C35105" w:rsidP="00C35105">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sidRPr="004870F8">
        <w:rPr>
          <w:rFonts w:ascii="Times New Roman" w:eastAsia="Calibri" w:hAnsi="Times New Roman" w:cs="Times New Roman"/>
          <w:color w:val="000000"/>
          <w:sz w:val="28"/>
          <w:szCs w:val="28"/>
          <w:lang w:val="kk-KZ"/>
        </w:rPr>
        <w:t xml:space="preserve">БАҚ, лауазымын, жұмыс түрін (блогер немесе студент); </w:t>
      </w:r>
    </w:p>
    <w:p w:rsidR="00C35105" w:rsidRPr="004870F8" w:rsidRDefault="00C35105" w:rsidP="00C35105">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sidRPr="004870F8">
        <w:rPr>
          <w:rFonts w:ascii="Times New Roman" w:eastAsia="Calibri" w:hAnsi="Times New Roman" w:cs="Times New Roman"/>
          <w:color w:val="000000"/>
          <w:sz w:val="28"/>
          <w:szCs w:val="28"/>
          <w:lang w:val="kk-KZ"/>
        </w:rPr>
        <w:t>курстың күнін;</w:t>
      </w:r>
    </w:p>
    <w:p w:rsidR="00C35105" w:rsidRPr="004870F8" w:rsidRDefault="00C35105" w:rsidP="00C35105">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sidRPr="004870F8">
        <w:rPr>
          <w:rFonts w:ascii="Times New Roman" w:eastAsia="Calibri" w:hAnsi="Times New Roman" w:cs="Times New Roman"/>
          <w:color w:val="000000"/>
          <w:sz w:val="28"/>
          <w:szCs w:val="28"/>
          <w:lang w:val="kk-KZ"/>
        </w:rPr>
        <w:t xml:space="preserve">байланыс телефонын (ұялы телефон, электрондық пошта) көрсетуі </w:t>
      </w:r>
      <w:r>
        <w:rPr>
          <w:rFonts w:ascii="Times New Roman" w:eastAsia="Calibri" w:hAnsi="Times New Roman" w:cs="Times New Roman"/>
          <w:color w:val="000000"/>
          <w:sz w:val="28"/>
          <w:szCs w:val="28"/>
          <w:lang w:val="kk-KZ"/>
        </w:rPr>
        <w:t>қажет.</w:t>
      </w:r>
      <w:r w:rsidRPr="004870F8">
        <w:rPr>
          <w:rFonts w:ascii="Times New Roman" w:eastAsia="Calibri" w:hAnsi="Times New Roman" w:cs="Times New Roman"/>
          <w:color w:val="000000"/>
          <w:sz w:val="28"/>
          <w:szCs w:val="28"/>
          <w:lang w:val="kk-KZ"/>
        </w:rPr>
        <w:t xml:space="preserve"> </w:t>
      </w:r>
    </w:p>
    <w:p w:rsidR="00C35105" w:rsidRDefault="00C35105" w:rsidP="00C35105">
      <w:pPr>
        <w:pStyle w:val="a3"/>
        <w:rPr>
          <w:color w:val="000000"/>
          <w:sz w:val="28"/>
          <w:szCs w:val="28"/>
          <w:lang w:val="kk-KZ"/>
        </w:rPr>
      </w:pPr>
    </w:p>
    <w:p w:rsidR="00C35105" w:rsidRPr="004870F8" w:rsidRDefault="00C35105" w:rsidP="00C35105">
      <w:pPr>
        <w:spacing w:after="0" w:line="240" w:lineRule="auto"/>
        <w:ind w:firstLine="708"/>
        <w:jc w:val="both"/>
        <w:rPr>
          <w:rFonts w:ascii="Times New Roman" w:eastAsia="BatangChe" w:hAnsi="Times New Roman" w:cs="Times New Roman"/>
          <w:i/>
          <w:sz w:val="24"/>
          <w:szCs w:val="24"/>
          <w:lang w:val="kk-KZ"/>
        </w:rPr>
      </w:pPr>
      <w:r w:rsidRPr="004870F8">
        <w:rPr>
          <w:rFonts w:ascii="Times New Roman" w:eastAsia="BatangChe" w:hAnsi="Times New Roman" w:cs="Times New Roman"/>
          <w:i/>
          <w:sz w:val="24"/>
          <w:szCs w:val="24"/>
          <w:lang w:val="kk-KZ" w:eastAsia="ru-RU" w:bidi="hi-IN"/>
        </w:rPr>
        <w:t xml:space="preserve">БЖЗҚ 2013 жылғы 22 тамызда «ГНПФ» ЖЗҚ» АҚ негізінде құрылды. БЖЗҚ құрылтайшысы және </w:t>
      </w:r>
      <w:r w:rsidRPr="004870F8">
        <w:rPr>
          <w:rFonts w:ascii="Times New Roman" w:eastAsia="BatangChe" w:hAnsi="Times New Roman" w:cs="Times New Roman"/>
          <w:i/>
          <w:sz w:val="24"/>
          <w:szCs w:val="24"/>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7" w:history="1">
        <w:r w:rsidRPr="004870F8">
          <w:rPr>
            <w:rFonts w:ascii="Times New Roman" w:eastAsia="BatangChe" w:hAnsi="Times New Roman" w:cs="Times New Roman"/>
            <w:i/>
            <w:color w:val="001CAC"/>
            <w:sz w:val="24"/>
            <w:szCs w:val="24"/>
            <w:lang w:val="kk-KZ" w:eastAsia="ru-RU" w:bidi="hi-IN"/>
          </w:rPr>
          <w:t>www.enpf.kz</w:t>
        </w:r>
      </w:hyperlink>
      <w:r w:rsidRPr="004870F8">
        <w:rPr>
          <w:rFonts w:ascii="Times New Roman" w:eastAsia="BatangChe" w:hAnsi="Times New Roman" w:cs="Times New Roman"/>
          <w:i/>
          <w:sz w:val="24"/>
          <w:szCs w:val="24"/>
          <w:lang w:val="kk-KZ" w:eastAsia="ru-RU" w:bidi="hi-IN"/>
        </w:rPr>
        <w:t xml:space="preserve"> сайтында).</w:t>
      </w:r>
      <w:r w:rsidRPr="004870F8">
        <w:rPr>
          <w:rFonts w:ascii="Times New Roman" w:eastAsia="BatangChe" w:hAnsi="Times New Roman" w:cs="Times New Roman"/>
          <w:i/>
          <w:sz w:val="24"/>
          <w:szCs w:val="24"/>
          <w:lang w:val="kk-KZ"/>
        </w:rPr>
        <w:t xml:space="preserve"> </w:t>
      </w:r>
    </w:p>
    <w:p w:rsidR="00C35105" w:rsidRPr="004870F8" w:rsidRDefault="00C35105" w:rsidP="00C35105">
      <w:pPr>
        <w:spacing w:after="0" w:line="240" w:lineRule="auto"/>
        <w:jc w:val="both"/>
        <w:rPr>
          <w:rFonts w:ascii="Times New Roman" w:eastAsia="BatangChe" w:hAnsi="Times New Roman" w:cs="Times New Roman"/>
          <w:i/>
          <w:sz w:val="24"/>
          <w:szCs w:val="24"/>
          <w:lang w:val="kk-KZ"/>
        </w:rPr>
      </w:pPr>
    </w:p>
    <w:p w:rsidR="00C35105" w:rsidRPr="004870F8" w:rsidRDefault="00C35105" w:rsidP="00C35105">
      <w:pPr>
        <w:spacing w:after="0" w:line="240" w:lineRule="auto"/>
        <w:jc w:val="right"/>
        <w:rPr>
          <w:rFonts w:ascii="Times New Roman" w:eastAsia="BatangChe" w:hAnsi="Times New Roman" w:cs="Times New Roman"/>
          <w:i/>
          <w:sz w:val="24"/>
          <w:szCs w:val="24"/>
          <w:lang w:val="kk-KZ"/>
        </w:rPr>
      </w:pPr>
      <w:r w:rsidRPr="004870F8">
        <w:rPr>
          <w:rFonts w:ascii="Times New Roman" w:eastAsia="BatangChe" w:hAnsi="Times New Roman" w:cs="Times New Roman"/>
          <w:i/>
          <w:sz w:val="24"/>
          <w:szCs w:val="24"/>
          <w:lang w:val="kk-KZ"/>
        </w:rPr>
        <w:t xml:space="preserve">«БЖЗҚ» АҚ баспасөз орталығы </w:t>
      </w:r>
    </w:p>
    <w:p w:rsidR="00C35105" w:rsidRPr="004870F8" w:rsidRDefault="00C35105" w:rsidP="00C35105">
      <w:pPr>
        <w:spacing w:after="0" w:line="240" w:lineRule="auto"/>
        <w:jc w:val="right"/>
        <w:rPr>
          <w:rFonts w:ascii="Times New Roman" w:eastAsia="Calibri" w:hAnsi="Times New Roman" w:cs="Times New Roman"/>
          <w:sz w:val="24"/>
          <w:szCs w:val="24"/>
          <w:lang w:val="kk-KZ"/>
        </w:rPr>
      </w:pPr>
      <w:r w:rsidRPr="004870F8">
        <w:rPr>
          <w:rFonts w:ascii="Times New Roman" w:eastAsia="BatangChe" w:hAnsi="Times New Roman" w:cs="Times New Roman"/>
          <w:i/>
          <w:sz w:val="24"/>
          <w:szCs w:val="24"/>
          <w:lang w:val="kk-KZ"/>
        </w:rPr>
        <w:t xml:space="preserve">БАҚ үшін байланыстар: </w:t>
      </w:r>
      <w:hyperlink r:id="rId8" w:history="1">
        <w:r w:rsidRPr="004870F8">
          <w:rPr>
            <w:rFonts w:ascii="Times New Roman" w:eastAsia="BatangChe" w:hAnsi="Times New Roman" w:cs="Times New Roman"/>
            <w:i/>
            <w:color w:val="001CAC"/>
            <w:sz w:val="24"/>
            <w:szCs w:val="24"/>
            <w:lang w:val="kk-KZ"/>
          </w:rPr>
          <w:t>press@enpf.kz</w:t>
        </w:r>
      </w:hyperlink>
    </w:p>
    <w:p w:rsidR="00C35105" w:rsidRPr="004870F8" w:rsidRDefault="00C35105" w:rsidP="00C35105">
      <w:pPr>
        <w:rPr>
          <w:lang w:val="kk-KZ"/>
        </w:rPr>
      </w:pPr>
    </w:p>
    <w:p w:rsidR="00C35105" w:rsidRPr="004870F8" w:rsidRDefault="00C35105" w:rsidP="00C35105">
      <w:pPr>
        <w:pStyle w:val="a3"/>
        <w:rPr>
          <w:color w:val="000000"/>
          <w:sz w:val="28"/>
          <w:szCs w:val="28"/>
          <w:lang w:val="kk-KZ"/>
        </w:rPr>
      </w:pPr>
    </w:p>
    <w:p w:rsidR="009645EB" w:rsidRPr="00C35105" w:rsidRDefault="007D7696">
      <w:pPr>
        <w:rPr>
          <w:lang w:val="kk-KZ"/>
        </w:rPr>
      </w:pPr>
    </w:p>
    <w:sectPr w:rsidR="009645EB" w:rsidRPr="00C35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368D"/>
    <w:multiLevelType w:val="hybridMultilevel"/>
    <w:tmpl w:val="13307D7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05"/>
    <w:rsid w:val="004F659D"/>
    <w:rsid w:val="0070245F"/>
    <w:rsid w:val="007A4CC0"/>
    <w:rsid w:val="007D7696"/>
    <w:rsid w:val="00993419"/>
    <w:rsid w:val="00C35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7B02"/>
  <w15:chartTrackingRefBased/>
  <w15:docId w15:val="{14CEFF21-6EDD-48EB-8959-1080B471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05"/>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2,No Spacing"/>
    <w:link w:val="a4"/>
    <w:uiPriority w:val="99"/>
    <w:qFormat/>
    <w:rsid w:val="00C35105"/>
    <w:pPr>
      <w:spacing w:after="0" w:line="240" w:lineRule="auto"/>
      <w:jc w:val="both"/>
    </w:pPr>
    <w:rPr>
      <w:rFonts w:ascii="Times New Roman" w:eastAsia="Calibri" w:hAnsi="Times New Roman" w:cs="Times New Roman"/>
      <w:sz w:val="24"/>
      <w:szCs w:val="24"/>
    </w:rPr>
  </w:style>
  <w:style w:type="character" w:customStyle="1" w:styleId="a4">
    <w:name w:val="Без интервала Знак"/>
    <w:aliases w:val="Обя Знак,мелкий Знак,Без интервала2 Знак,No Spacing Знак"/>
    <w:link w:val="a3"/>
    <w:uiPriority w:val="99"/>
    <w:locked/>
    <w:rsid w:val="00C3510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npf.kz" TargetMode="External"/><Relationship Id="rId3" Type="http://schemas.openxmlformats.org/officeDocument/2006/relationships/settings" Target="settings.xml"/><Relationship Id="rId7" Type="http://schemas.openxmlformats.org/officeDocument/2006/relationships/hyperlink" Target="http://www.enpf.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npf.k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Жаппарберген Айбота Қуатәліұлы</dc:creator>
  <cp:keywords/>
  <dc:description/>
  <cp:lastModifiedBy>Акмаева Марина Абдрахмановна</cp:lastModifiedBy>
  <cp:revision>2</cp:revision>
  <dcterms:created xsi:type="dcterms:W3CDTF">2019-04-09T03:24:00Z</dcterms:created>
  <dcterms:modified xsi:type="dcterms:W3CDTF">2019-04-09T03:24:00Z</dcterms:modified>
</cp:coreProperties>
</file>